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关于申报江苏省普通本科高校课程思政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典型案例的通知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二级学院（部）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: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为深入学习贯彻习近平总书记在全国教育大会上的重要讲话精神，推进我校课程思政高质量建设，根据《关于征集江苏省普通本科高校课程思政典型案例的通知》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附件5）</w:t>
      </w:r>
      <w:r>
        <w:rPr>
          <w:rFonts w:hint="eastAsia" w:ascii="仿宋_GB2312" w:hAnsi="仿宋_GB2312" w:eastAsia="仿宋_GB2312" w:cs="仿宋_GB2312"/>
          <w:sz w:val="28"/>
          <w:szCs w:val="28"/>
        </w:rPr>
        <w:t>精神，学校决定开展课程思政专业建设和课程建设典型案例申报工作，现将有关事项通知如下。</w:t>
      </w:r>
    </w:p>
    <w:p>
      <w:pPr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一、申报范围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本次案例征集主要面向2021年和2022</w:t>
      </w:r>
      <w:r>
        <w:rPr>
          <w:rFonts w:hint="eastAsia" w:ascii="仿宋_GB2312" w:hAnsi="仿宋_GB2312" w:eastAsia="仿宋_GB2312" w:cs="仿宋_GB2312"/>
          <w:sz w:val="28"/>
          <w:szCs w:val="28"/>
        </w:rPr>
        <w:t>年立项的校级课程思政示范专业、课程思政示范课程建设项目，其它专业和课程自愿申报。</w:t>
      </w:r>
    </w:p>
    <w:p>
      <w:pPr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二、申报要求及限额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各学院限报课程思政示范专业</w:t>
      </w:r>
      <w:r>
        <w:rPr>
          <w:rFonts w:hint="eastAsia" w:ascii="仿宋" w:hAnsi="仿宋" w:eastAsia="仿宋" w:cs="仿宋"/>
          <w:sz w:val="28"/>
          <w:szCs w:val="28"/>
        </w:rPr>
        <w:t>建设案例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个、课程思政示范课程</w:t>
      </w:r>
      <w:r>
        <w:rPr>
          <w:rFonts w:hint="eastAsia" w:ascii="仿宋" w:hAnsi="仿宋" w:eastAsia="仿宋" w:cs="仿宋"/>
          <w:sz w:val="28"/>
          <w:szCs w:val="28"/>
        </w:rPr>
        <w:t>建设案例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个。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已获评首批江苏省课程思政示范专业、教育部课程思政示范课程、江苏省高校课程思政示范课程资质的专业和课程，不得重复申报本次典型案例。</w:t>
      </w:r>
    </w:p>
    <w:p>
      <w:pPr>
        <w:spacing w:line="560" w:lineRule="exac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遴选程序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学校将组织专家遴选课程思政</w:t>
      </w:r>
      <w:r>
        <w:rPr>
          <w:rFonts w:hint="eastAsia" w:ascii="仿宋" w:hAnsi="仿宋" w:eastAsia="仿宋" w:cs="仿宋"/>
          <w:sz w:val="28"/>
          <w:szCs w:val="28"/>
        </w:rPr>
        <w:t>专业建设案例2个、课程建设案例4个推荐至江苏省</w:t>
      </w:r>
      <w:r>
        <w:rPr>
          <w:rFonts w:hint="eastAsia" w:ascii="仿宋_GB2312" w:hAnsi="仿宋_GB2312" w:eastAsia="仿宋_GB2312" w:cs="仿宋_GB2312"/>
          <w:sz w:val="28"/>
          <w:szCs w:val="28"/>
        </w:rPr>
        <w:t>，其相应的校级课程思政建设项目自动结题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四、材料报送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江苏省课程思政典型案例（专业）申报书》（附件1）一式3份；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《江苏省课程思政典型案例（课程）申报书》（附件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）一式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份；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《江苏省课程思政典型案例（专业）申报汇总表》（附件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）一式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份；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《江苏省课程思政典型案例（课程）申报汇总表》（附件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）一式</w:t>
      </w:r>
      <w:r>
        <w:rPr>
          <w:rFonts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份。 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请各学院于</w:t>
      </w:r>
      <w:r>
        <w:rPr>
          <w:rFonts w:ascii="Times New Roman" w:hAnsi="Times New Roman" w:eastAsia="仿宋_GB2312" w:cs="Times New Roman"/>
          <w:b/>
          <w:bCs/>
          <w:sz w:val="28"/>
          <w:szCs w:val="28"/>
        </w:rPr>
        <w:t>2024年11月15日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前</w:t>
      </w:r>
      <w:r>
        <w:rPr>
          <w:rFonts w:hint="eastAsia" w:ascii="仿宋_GB2312" w:hAnsi="仿宋_GB2312" w:eastAsia="仿宋_GB2312" w:cs="仿宋_GB2312"/>
          <w:sz w:val="28"/>
          <w:szCs w:val="28"/>
        </w:rPr>
        <w:t>将上述申报书和汇总表纸质稿（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申报书</w:t>
      </w:r>
      <w:r>
        <w:rPr>
          <w:rFonts w:hint="eastAsia" w:ascii="仿宋_GB2312" w:hAnsi="仿宋_GB2312" w:eastAsia="仿宋_GB2312" w:cs="仿宋_GB2312"/>
          <w:sz w:val="28"/>
          <w:szCs w:val="28"/>
        </w:rPr>
        <w:t>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专业、课程负责人</w:t>
      </w:r>
      <w:r>
        <w:rPr>
          <w:rFonts w:hint="eastAsia" w:ascii="仿宋_GB2312" w:hAnsi="仿宋_GB2312" w:eastAsia="仿宋_GB2312" w:cs="仿宋_GB2312"/>
          <w:sz w:val="28"/>
          <w:szCs w:val="28"/>
        </w:rPr>
        <w:t>签字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汇总表</w:t>
      </w:r>
      <w:r>
        <w:rPr>
          <w:rFonts w:hint="eastAsia" w:ascii="仿宋_GB2312" w:hAnsi="仿宋_GB2312" w:eastAsia="仿宋_GB2312" w:cs="仿宋_GB2312"/>
          <w:sz w:val="28"/>
          <w:szCs w:val="28"/>
        </w:rPr>
        <w:t>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28"/>
          <w:szCs w:val="28"/>
        </w:rPr>
        <w:t>章）按要求报送至教务处（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28-221</w:t>
      </w:r>
      <w:r>
        <w:rPr>
          <w:rFonts w:hint="eastAsia" w:ascii="仿宋_GB2312" w:hAnsi="仿宋_GB2312" w:eastAsia="仿宋_GB2312" w:cs="仿宋_GB2312"/>
          <w:sz w:val="28"/>
          <w:szCs w:val="28"/>
        </w:rPr>
        <w:t>室），同时将申报书和汇总表电子稿（含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W</w:t>
      </w:r>
      <w:r>
        <w:rPr>
          <w:rFonts w:ascii="Times New Roman" w:hAnsi="Times New Roman" w:eastAsia="仿宋_GB2312" w:cs="Times New Roman"/>
          <w:sz w:val="28"/>
          <w:szCs w:val="28"/>
        </w:rPr>
        <w:t>ord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版和</w:t>
      </w:r>
      <w:r>
        <w:rPr>
          <w:rFonts w:ascii="Times New Roman" w:hAnsi="Times New Roman" w:eastAsia="仿宋_GB2312" w:cs="Times New Roman"/>
          <w:sz w:val="28"/>
          <w:szCs w:val="28"/>
        </w:rPr>
        <w:t>PDF</w:t>
      </w:r>
      <w:r>
        <w:rPr>
          <w:rFonts w:hint="eastAsia" w:ascii="仿宋_GB2312" w:hAnsi="仿宋_GB2312" w:eastAsia="仿宋_GB2312" w:cs="仿宋_GB2312"/>
          <w:sz w:val="28"/>
          <w:szCs w:val="28"/>
        </w:rPr>
        <w:t>版）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文件名统一为：“学院全称-专业全称”或“学院全称-课程名全称”发送至邮箱</w:t>
      </w:r>
      <w:r>
        <w:rPr>
          <w:rFonts w:hint="eastAsia" w:ascii="Times New Roman" w:hAnsi="Times New Roman" w:eastAsia="仿宋" w:cs="Times New Roman"/>
          <w:sz w:val="24"/>
        </w:rPr>
        <w:t>t</w:t>
      </w:r>
      <w:r>
        <w:rPr>
          <w:rFonts w:ascii="Times New Roman" w:hAnsi="Times New Roman" w:eastAsia="仿宋" w:cs="Times New Roman"/>
          <w:sz w:val="24"/>
        </w:rPr>
        <w:t>ctjyk@jsut.edu.cn。</w:t>
      </w:r>
    </w:p>
    <w:p>
      <w:pPr>
        <w:ind w:firstLine="280" w:firstLineChars="1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联系人：邹玉婷 ；电话：</w:t>
      </w:r>
      <w:r>
        <w:rPr>
          <w:rFonts w:ascii="Times New Roman" w:hAnsi="Times New Roman" w:eastAsia="仿宋_GB2312" w:cs="Times New Roman"/>
          <w:sz w:val="28"/>
          <w:szCs w:val="28"/>
        </w:rPr>
        <w:t>3067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附件：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江苏省课程思政典型案例（专业）申报书</w:t>
      </w:r>
    </w:p>
    <w:p>
      <w:pPr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江苏省课程思政典型案例（课程）申报书</w:t>
      </w:r>
    </w:p>
    <w:p>
      <w:pPr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江苏省课程思政典型案例（专业）申报汇总表 </w:t>
      </w:r>
    </w:p>
    <w:p>
      <w:pPr>
        <w:ind w:firstLine="840" w:firstLineChars="3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江苏省课程思政典型案例（课程）申报汇总表</w:t>
      </w:r>
    </w:p>
    <w:p>
      <w:pPr>
        <w:ind w:firstLine="840" w:firstLineChars="3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5.</w:t>
      </w:r>
      <w:r>
        <w:rPr>
          <w:rFonts w:hint="eastAsia"/>
          <w:sz w:val="28"/>
          <w:szCs w:val="28"/>
        </w:rPr>
        <w:t>《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关于征集江苏省普通本科高校课程思政典型案例的通知</w:t>
      </w:r>
      <w:r>
        <w:rPr>
          <w:rFonts w:hint="eastAsia"/>
          <w:sz w:val="28"/>
          <w:szCs w:val="28"/>
        </w:rPr>
        <w:t>》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ind w:firstLine="280" w:firstLineChars="1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ind w:firstLine="280" w:firstLineChars="1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ind w:firstLine="280" w:firstLineChars="1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             教务处</w:t>
      </w:r>
    </w:p>
    <w:p>
      <w:pPr>
        <w:ind w:firstLine="280" w:firstLineChars="1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2024年10月31日</w:t>
      </w:r>
    </w:p>
    <w:sectPr>
      <w:pgSz w:w="11906" w:h="16838"/>
      <w:pgMar w:top="1440" w:right="1066" w:bottom="1440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hZGU1ZGM4MTc1OGJkODM3MThjN2M4YTVhMDgyYjEifQ=="/>
    <w:docVar w:name="KSO_WPS_MARK_KEY" w:val="3e8569f8-92a7-4924-97bb-2093ddbe6728"/>
  </w:docVars>
  <w:rsids>
    <w:rsidRoot w:val="3D175DFE"/>
    <w:rsid w:val="000D1927"/>
    <w:rsid w:val="0029316B"/>
    <w:rsid w:val="002A093E"/>
    <w:rsid w:val="00340517"/>
    <w:rsid w:val="003B4891"/>
    <w:rsid w:val="004D060C"/>
    <w:rsid w:val="00627B9B"/>
    <w:rsid w:val="00927E3A"/>
    <w:rsid w:val="00C34368"/>
    <w:rsid w:val="00C61774"/>
    <w:rsid w:val="00C84D57"/>
    <w:rsid w:val="05363F7C"/>
    <w:rsid w:val="0CC07278"/>
    <w:rsid w:val="0E424CB6"/>
    <w:rsid w:val="11D010D8"/>
    <w:rsid w:val="17AB62BD"/>
    <w:rsid w:val="18477010"/>
    <w:rsid w:val="1CB81BE3"/>
    <w:rsid w:val="1DED4DC0"/>
    <w:rsid w:val="1F7C7975"/>
    <w:rsid w:val="2350192E"/>
    <w:rsid w:val="240B5FA0"/>
    <w:rsid w:val="2601765A"/>
    <w:rsid w:val="28072F22"/>
    <w:rsid w:val="2A3C3357"/>
    <w:rsid w:val="2E3012F5"/>
    <w:rsid w:val="32B62F91"/>
    <w:rsid w:val="39981C2C"/>
    <w:rsid w:val="3D175DFE"/>
    <w:rsid w:val="3D202664"/>
    <w:rsid w:val="44EC107E"/>
    <w:rsid w:val="459E681C"/>
    <w:rsid w:val="48174664"/>
    <w:rsid w:val="4DF94F37"/>
    <w:rsid w:val="4E802C27"/>
    <w:rsid w:val="52B63CA5"/>
    <w:rsid w:val="555962BC"/>
    <w:rsid w:val="57D936E4"/>
    <w:rsid w:val="585039A6"/>
    <w:rsid w:val="586F6256"/>
    <w:rsid w:val="5A1C03A7"/>
    <w:rsid w:val="5AD05272"/>
    <w:rsid w:val="5BCA019E"/>
    <w:rsid w:val="5C543CDD"/>
    <w:rsid w:val="5E22287B"/>
    <w:rsid w:val="5E724C80"/>
    <w:rsid w:val="62481B92"/>
    <w:rsid w:val="625A7E96"/>
    <w:rsid w:val="71241A1C"/>
    <w:rsid w:val="730C09CD"/>
    <w:rsid w:val="75BC1E32"/>
    <w:rsid w:val="79F84200"/>
    <w:rsid w:val="7E91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</Words>
  <Characters>753</Characters>
  <Lines>6</Lines>
  <Paragraphs>1</Paragraphs>
  <TotalTime>34</TotalTime>
  <ScaleCrop>false</ScaleCrop>
  <LinksUpToDate>false</LinksUpToDate>
  <CharactersWithSpaces>884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2024-10-30T08:11:00Z</dcterms:created>
  <dc:creator>Admin</dc:creator>
  <cp:lastModifiedBy>Admin</cp:lastModifiedBy>
  <dcterms:modified xsi:type="dcterms:W3CDTF">2024-10-30T08:53:33Z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14D5A47873D84AAE9A93B6E24D596B08_13</vt:lpwstr>
  </property>
</Properties>
</file>