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772C68">
      <w:pPr>
        <w:adjustRightInd w:val="0"/>
        <w:snapToGrid w:val="0"/>
        <w:jc w:val="left"/>
        <w:rPr>
          <w:rFonts w:hint="default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附件6</w:t>
      </w:r>
      <w:bookmarkStart w:id="0" w:name="_GoBack"/>
      <w:bookmarkEnd w:id="0"/>
    </w:p>
    <w:p w14:paraId="34B62F50">
      <w:pPr>
        <w:adjustRightInd w:val="0"/>
        <w:snapToGrid w:val="0"/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</w:p>
    <w:p w14:paraId="5707D74B">
      <w:pPr>
        <w:adjustRightInd w:val="0"/>
        <w:snapToGrid w:val="0"/>
        <w:spacing w:after="156" w:afterLines="50" w:line="540" w:lineRule="exact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江苏省课程思政示范课程建设指标（试行）</w:t>
      </w:r>
    </w:p>
    <w:tbl>
      <w:tblPr>
        <w:tblStyle w:val="4"/>
        <w:tblW w:w="540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1829"/>
        <w:gridCol w:w="6923"/>
      </w:tblGrid>
      <w:tr w14:paraId="0FE5B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  <w:jc w:val="center"/>
        </w:trPr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6E465E">
            <w:pPr>
              <w:adjustRightInd w:val="0"/>
              <w:snapToGrid w:val="0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一级</w:t>
            </w:r>
          </w:p>
          <w:p w14:paraId="303E9F61">
            <w:pPr>
              <w:adjustRightInd w:val="0"/>
              <w:snapToGrid w:val="0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指标</w:t>
            </w: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1F2D55">
            <w:pPr>
              <w:adjustRightInd w:val="0"/>
              <w:snapToGrid w:val="0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二级</w:t>
            </w:r>
          </w:p>
          <w:p w14:paraId="3837D822">
            <w:pPr>
              <w:adjustRightInd w:val="0"/>
              <w:snapToGrid w:val="0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指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标</w:t>
            </w:r>
          </w:p>
        </w:tc>
        <w:tc>
          <w:tcPr>
            <w:tcW w:w="3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3C2647">
            <w:pPr>
              <w:adjustRightInd w:val="0"/>
              <w:snapToGrid w:val="0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指标内涵</w:t>
            </w:r>
          </w:p>
        </w:tc>
      </w:tr>
      <w:tr w14:paraId="2FF26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53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3E1D8F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1.课程团队</w:t>
            </w: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5C8F34">
            <w:pPr>
              <w:adjustRightInd w:val="0"/>
              <w:snapToGrid w:val="0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1.1主讲教师</w:t>
            </w:r>
          </w:p>
        </w:tc>
        <w:tc>
          <w:tcPr>
            <w:tcW w:w="3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9BEA9E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具备良好的师德师风，政治立场坚定，有强烈家国情怀，思维新、视野广、自律严、人格正，注重为人师表，在课程教学中融入真善美。</w:t>
            </w:r>
          </w:p>
        </w:tc>
      </w:tr>
      <w:tr w14:paraId="4E434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  <w:jc w:val="center"/>
        </w:trPr>
        <w:tc>
          <w:tcPr>
            <w:tcW w:w="53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2F5901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F0698A">
            <w:pPr>
              <w:adjustRightInd w:val="0"/>
              <w:snapToGrid w:val="0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1.2教学团队</w:t>
            </w:r>
          </w:p>
        </w:tc>
        <w:tc>
          <w:tcPr>
            <w:tcW w:w="3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088B82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团队成员具备课程思政意识和能力，积极参与课程思政教学改革，建立课程思政集体备课和教研制度，探索课程思政建设新路径。</w:t>
            </w:r>
          </w:p>
        </w:tc>
      </w:tr>
      <w:tr w14:paraId="2DDB6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8" w:hRule="atLeast"/>
          <w:jc w:val="center"/>
        </w:trPr>
        <w:tc>
          <w:tcPr>
            <w:tcW w:w="53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7EF6D5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2.教学内容</w:t>
            </w: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0D9431">
            <w:pPr>
              <w:adjustRightInd w:val="0"/>
              <w:snapToGrid w:val="0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2.1课程目标</w:t>
            </w:r>
          </w:p>
        </w:tc>
        <w:tc>
          <w:tcPr>
            <w:tcW w:w="3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1B534D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结合本课程在专业人才培养方案中的定位，根据课程性质、特点及授课对象等，制定明确的课程思政教学目标。</w:t>
            </w:r>
          </w:p>
        </w:tc>
      </w:tr>
      <w:tr w14:paraId="3D04B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  <w:jc w:val="center"/>
        </w:trPr>
        <w:tc>
          <w:tcPr>
            <w:tcW w:w="53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5A680D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277E92">
            <w:pPr>
              <w:adjustRightInd w:val="0"/>
              <w:snapToGrid w:val="0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2.2课程设计</w:t>
            </w:r>
          </w:p>
        </w:tc>
        <w:tc>
          <w:tcPr>
            <w:tcW w:w="3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043981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在课堂讲授、教学研讨、实验实训、考核评价等各环节，有机融入课程思政的理念和元素，做到恰当合理、不生硬。</w:t>
            </w:r>
          </w:p>
        </w:tc>
      </w:tr>
      <w:tr w14:paraId="2F77B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53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59F2A2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512ED5">
            <w:pPr>
              <w:adjustRightInd w:val="0"/>
              <w:snapToGrid w:val="0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2.3课程资源</w:t>
            </w:r>
          </w:p>
        </w:tc>
        <w:tc>
          <w:tcPr>
            <w:tcW w:w="3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8AE5EE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注重挖掘和开拓与本课程紧密相关的课程思政资源，形成丰富的课程思政资源库；编写和选用高质量配套教材。</w:t>
            </w:r>
          </w:p>
        </w:tc>
      </w:tr>
      <w:tr w14:paraId="3DC6D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atLeast"/>
          <w:jc w:val="center"/>
        </w:trPr>
        <w:tc>
          <w:tcPr>
            <w:tcW w:w="53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2E2AD1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3.教学改革</w:t>
            </w: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CFAE1A">
            <w:pPr>
              <w:adjustRightInd w:val="0"/>
              <w:snapToGrid w:val="0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3.1教学方法</w:t>
            </w:r>
          </w:p>
        </w:tc>
        <w:tc>
          <w:tcPr>
            <w:tcW w:w="3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1EB50D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注重课程思政教学方法多样化，采取启发式、研究性、案例式、PBL等教学方法帮助学生树立正确的世界观、人生观和价值观。</w:t>
            </w:r>
          </w:p>
        </w:tc>
      </w:tr>
      <w:tr w14:paraId="56A42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53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8A28AE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B52203">
            <w:pPr>
              <w:adjustRightInd w:val="0"/>
              <w:snapToGrid w:val="0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3.2教学手段</w:t>
            </w:r>
          </w:p>
        </w:tc>
        <w:tc>
          <w:tcPr>
            <w:tcW w:w="3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191AAA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推动课程思政与现代教育技术深度融合，创新思政元素展现形式，增强课程思政的亲和力和针对性。</w:t>
            </w:r>
          </w:p>
        </w:tc>
      </w:tr>
      <w:tr w14:paraId="56BFF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53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E2D521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F7B923">
            <w:pPr>
              <w:adjustRightInd w:val="0"/>
              <w:snapToGrid w:val="0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3.3课程考核</w:t>
            </w:r>
          </w:p>
        </w:tc>
        <w:tc>
          <w:tcPr>
            <w:tcW w:w="3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05C5B8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将课程思政元素充分融入过程考核和结课考核所涵盖的知识、能力与素质中。</w:t>
            </w:r>
          </w:p>
        </w:tc>
      </w:tr>
      <w:tr w14:paraId="33F3B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53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EF209E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4.教学效果</w:t>
            </w: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02AF8D">
            <w:pPr>
              <w:adjustRightInd w:val="0"/>
              <w:snapToGrid w:val="0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4.1学生评价</w:t>
            </w:r>
          </w:p>
        </w:tc>
        <w:tc>
          <w:tcPr>
            <w:tcW w:w="3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1E47A2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学生对教师师德师风评价高，学习满意度高，评教效果好。</w:t>
            </w:r>
          </w:p>
        </w:tc>
      </w:tr>
      <w:tr w14:paraId="05D35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53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CC71C7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D87802">
            <w:pPr>
              <w:adjustRightInd w:val="0"/>
              <w:snapToGrid w:val="0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4.2同行评价</w:t>
            </w:r>
          </w:p>
        </w:tc>
        <w:tc>
          <w:tcPr>
            <w:tcW w:w="3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C3B8C8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课程思政教学理念、方法、手段及实施效果显著，同行认可度高，具有一定的辐射和推广价值。</w:t>
            </w:r>
          </w:p>
        </w:tc>
      </w:tr>
      <w:tr w14:paraId="15F76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46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508EBD"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5.课程思政特色</w:t>
            </w:r>
          </w:p>
        </w:tc>
        <w:tc>
          <w:tcPr>
            <w:tcW w:w="3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3AE2B0"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课程在课程思政建设方面特色亮点工作。</w:t>
            </w:r>
          </w:p>
        </w:tc>
      </w:tr>
    </w:tbl>
    <w:p w14:paraId="21609EE5"/>
    <w:p w14:paraId="0C6BC246"/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531" w:bottom="1985" w:left="1531" w:header="851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BD05FF">
    <w:pPr>
      <w:pStyle w:val="2"/>
      <w:framePr w:wrap="around" w:vAnchor="text" w:hAnchor="margin" w:xAlign="outside" w:y="1"/>
      <w:ind w:left="420" w:leftChars="200" w:right="420" w:rightChars="200"/>
      <w:rPr>
        <w:rStyle w:val="6"/>
        <w:rFonts w:hint="eastAsia" w:ascii="宋体" w:hAnsi="宋体"/>
        <w:sz w:val="28"/>
        <w:szCs w:val="28"/>
      </w:rPr>
    </w:pPr>
    <w:r>
      <w:rPr>
        <w:rStyle w:val="6"/>
        <w:rFonts w:hint="eastAsia" w:ascii="宋体" w:hAnsi="宋体"/>
        <w:sz w:val="28"/>
        <w:szCs w:val="28"/>
      </w:rPr>
      <w:t>—</w:t>
    </w:r>
    <w:r>
      <w:rPr>
        <w:rStyle w:val="6"/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Style w:val="6"/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2</w:t>
    </w:r>
    <w:r>
      <w:rPr>
        <w:rStyle w:val="6"/>
        <w:rFonts w:ascii="宋体" w:hAnsi="宋体"/>
        <w:sz w:val="28"/>
        <w:szCs w:val="28"/>
      </w:rPr>
      <w:fldChar w:fldCharType="end"/>
    </w:r>
    <w:r>
      <w:rPr>
        <w:rStyle w:val="6"/>
        <w:rFonts w:hint="eastAsia" w:ascii="宋体" w:hAnsi="宋体"/>
        <w:sz w:val="28"/>
        <w:szCs w:val="28"/>
      </w:rPr>
      <w:t>—</w:t>
    </w:r>
  </w:p>
  <w:p w14:paraId="77B926AE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ADBC3F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45D402EC"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499187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8323F9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hZGU1ZGM4MTc1OGJkODM3MThjN2M4YTVhMDgyYjEifQ=="/>
    <w:docVar w:name="KSO_WPS_MARK_KEY" w:val="5cf33061-a83f-4bdd-ae82-9b566a34ead7"/>
  </w:docVars>
  <w:rsids>
    <w:rsidRoot w:val="219566D7"/>
    <w:rsid w:val="0313628E"/>
    <w:rsid w:val="05A745C0"/>
    <w:rsid w:val="219566D7"/>
    <w:rsid w:val="22FE07C8"/>
    <w:rsid w:val="2A3770CF"/>
    <w:rsid w:val="2C347AB3"/>
    <w:rsid w:val="3763334C"/>
    <w:rsid w:val="6402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596</Words>
  <Characters>623</Characters>
  <Lines>0</Lines>
  <Paragraphs>0</Paragraphs>
  <TotalTime>97</TotalTime>
  <ScaleCrop>false</ScaleCrop>
  <LinksUpToDate>false</LinksUpToDate>
  <CharactersWithSpaces>623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2021-01-15T01:06:00Z</dcterms:created>
  <dc:creator>大脸猫大脸猫爱吃鱼</dc:creator>
  <cp:lastModifiedBy>熊豆豆吃豆豆</cp:lastModifiedBy>
  <dcterms:modified xsi:type="dcterms:W3CDTF">2025-11-24T09:18:26Z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988B2FDB46544AC18FAB88682F4E9EA2_12</vt:lpwstr>
  </property>
  <property fmtid="{D5CDD505-2E9C-101B-9397-08002B2CF9AE}" pid="4" name="KSOTemplateDocerSaveRecord">
    <vt:lpwstr>eyJoZGlkIjoiMWU3MDVkNGMzMzYzMWM3YjVkZTczZDA3ODI0NzU1YjYiLCJ1c2VySWQiOiIxMTQyODMwMjY3In0=</vt:lpwstr>
  </property>
</Properties>
</file>