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56F92">
      <w:pPr>
        <w:widowControl/>
        <w:spacing w:line="600" w:lineRule="exact"/>
        <w:ind w:left="1920" w:hanging="1920" w:hangingChars="600"/>
        <w:rPr>
          <w:rFonts w:hint="eastAsia" w:ascii="Times New Roman" w:hAnsi="Times New Roman" w:eastAsia="黑体" w:cs="Times New Roman"/>
          <w:sz w:val="32"/>
          <w:szCs w:val="32"/>
          <w:shd w:val="clear" w:color="auto" w:fill="FFFFFF"/>
          <w:lang w:eastAsia="zh-CN"/>
        </w:rPr>
      </w:pPr>
      <w:r>
        <w:rPr>
          <w:rFonts w:hint="default" w:ascii="Times New Roman" w:hAnsi="Times New Roman" w:eastAsia="黑体" w:cs="Times New Roman"/>
          <w:sz w:val="32"/>
          <w:szCs w:val="32"/>
          <w:shd w:val="clear" w:color="auto" w:fill="FFFFFF"/>
        </w:rPr>
        <w:t>附件</w:t>
      </w:r>
      <w:r>
        <w:rPr>
          <w:rFonts w:hint="eastAsia" w:ascii="Times New Roman" w:hAnsi="Times New Roman" w:eastAsia="黑体" w:cs="Times New Roman"/>
          <w:sz w:val="32"/>
          <w:szCs w:val="32"/>
          <w:shd w:val="clear" w:color="auto" w:fill="FFFFFF"/>
          <w:lang w:val="en-US" w:eastAsia="zh-CN"/>
        </w:rPr>
        <w:t>5</w:t>
      </w:r>
    </w:p>
    <w:p w14:paraId="0E03BFD1">
      <w:pPr>
        <w:widowControl/>
        <w:spacing w:line="600" w:lineRule="exact"/>
        <w:ind w:left="1800" w:hanging="1800" w:hangingChars="600"/>
        <w:rPr>
          <w:rFonts w:hint="default" w:ascii="Times New Roman" w:hAnsi="Times New Roman" w:eastAsia="黑体" w:cs="Times New Roman"/>
          <w:sz w:val="30"/>
          <w:szCs w:val="30"/>
          <w:shd w:val="clear" w:color="auto" w:fill="FFFFFF"/>
        </w:rPr>
      </w:pPr>
      <w:bookmarkStart w:id="0" w:name="_GoBack"/>
      <w:bookmarkEnd w:id="0"/>
    </w:p>
    <w:p w14:paraId="2E045942">
      <w:pPr>
        <w:adjustRightInd w:val="0"/>
        <w:snapToGrid w:val="0"/>
        <w:ind w:left="43" w:leftChars="-95" w:right="-313" w:rightChars="-149" w:hanging="242" w:hangingChars="55"/>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第二批“十四五”职业教育国家规划教材</w:t>
      </w:r>
    </w:p>
    <w:p w14:paraId="4658FCD4">
      <w:pPr>
        <w:adjustRightInd w:val="0"/>
        <w:snapToGrid w:val="0"/>
        <w:ind w:left="43" w:leftChars="-95" w:right="-313" w:rightChars="-149" w:hanging="242" w:hangingChars="55"/>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遴选标准</w:t>
      </w:r>
    </w:p>
    <w:tbl>
      <w:tblPr>
        <w:tblStyle w:val="8"/>
        <w:tblpPr w:leftFromText="180" w:rightFromText="180" w:vertAnchor="text" w:horzAnchor="page" w:tblpX="1385" w:tblpY="166"/>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11"/>
        <w:gridCol w:w="1156"/>
        <w:gridCol w:w="828"/>
        <w:gridCol w:w="5825"/>
      </w:tblGrid>
      <w:tr w14:paraId="4D33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blHeader/>
        </w:trPr>
        <w:tc>
          <w:tcPr>
            <w:tcW w:w="825" w:type="dxa"/>
            <w:tcBorders>
              <w:top w:val="single" w:color="auto" w:sz="4" w:space="0"/>
              <w:left w:val="single" w:color="auto" w:sz="4" w:space="0"/>
              <w:bottom w:val="single" w:color="auto" w:sz="4" w:space="0"/>
              <w:right w:val="single" w:color="auto" w:sz="4" w:space="0"/>
            </w:tcBorders>
            <w:noWrap/>
            <w:vAlign w:val="center"/>
          </w:tcPr>
          <w:p w14:paraId="672967FE">
            <w:pPr>
              <w:widowControl/>
              <w:jc w:val="center"/>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一级 指标</w:t>
            </w:r>
          </w:p>
        </w:tc>
        <w:tc>
          <w:tcPr>
            <w:tcW w:w="811" w:type="dxa"/>
            <w:tcBorders>
              <w:top w:val="single" w:color="auto" w:sz="4" w:space="0"/>
              <w:left w:val="single" w:color="auto" w:sz="4" w:space="0"/>
              <w:bottom w:val="single" w:color="auto" w:sz="4" w:space="0"/>
              <w:right w:val="single" w:color="auto" w:sz="4" w:space="0"/>
            </w:tcBorders>
            <w:noWrap/>
            <w:vAlign w:val="center"/>
          </w:tcPr>
          <w:p w14:paraId="51C82434">
            <w:pPr>
              <w:widowControl/>
              <w:jc w:val="center"/>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权重</w:t>
            </w:r>
          </w:p>
        </w:tc>
        <w:tc>
          <w:tcPr>
            <w:tcW w:w="1156" w:type="dxa"/>
            <w:tcBorders>
              <w:top w:val="single" w:color="auto" w:sz="4" w:space="0"/>
              <w:left w:val="single" w:color="auto" w:sz="4" w:space="0"/>
              <w:bottom w:val="single" w:color="auto" w:sz="4" w:space="0"/>
              <w:right w:val="single" w:color="auto" w:sz="4" w:space="0"/>
            </w:tcBorders>
            <w:noWrap/>
            <w:vAlign w:val="center"/>
          </w:tcPr>
          <w:p w14:paraId="1D66C04A">
            <w:pPr>
              <w:widowControl/>
              <w:jc w:val="center"/>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二级</w:t>
            </w:r>
          </w:p>
          <w:p w14:paraId="5AB6D9E8">
            <w:pPr>
              <w:widowControl/>
              <w:jc w:val="center"/>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指标</w:t>
            </w:r>
          </w:p>
        </w:tc>
        <w:tc>
          <w:tcPr>
            <w:tcW w:w="828" w:type="dxa"/>
            <w:tcBorders>
              <w:top w:val="single" w:color="auto" w:sz="4" w:space="0"/>
              <w:left w:val="single" w:color="auto" w:sz="4" w:space="0"/>
              <w:bottom w:val="single" w:color="auto" w:sz="4" w:space="0"/>
              <w:right w:val="single" w:color="auto" w:sz="4" w:space="0"/>
            </w:tcBorders>
            <w:noWrap/>
            <w:vAlign w:val="center"/>
          </w:tcPr>
          <w:p w14:paraId="35B0F550">
            <w:pPr>
              <w:widowControl/>
              <w:jc w:val="center"/>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权重</w:t>
            </w:r>
          </w:p>
        </w:tc>
        <w:tc>
          <w:tcPr>
            <w:tcW w:w="5825" w:type="dxa"/>
            <w:tcBorders>
              <w:top w:val="single" w:color="auto" w:sz="4" w:space="0"/>
              <w:left w:val="single" w:color="auto" w:sz="4" w:space="0"/>
              <w:bottom w:val="single" w:color="auto" w:sz="4" w:space="0"/>
              <w:right w:val="single" w:color="auto" w:sz="4" w:space="0"/>
            </w:tcBorders>
            <w:vAlign w:val="center"/>
          </w:tcPr>
          <w:p w14:paraId="7B3A5FF8">
            <w:pPr>
              <w:widowControl/>
              <w:jc w:val="center"/>
              <w:rPr>
                <w:rFonts w:hint="default" w:ascii="Times New Roman" w:hAnsi="Times New Roman" w:eastAsia="黑体" w:cs="Times New Roman"/>
                <w:bCs/>
                <w:kern w:val="0"/>
                <w:sz w:val="24"/>
              </w:rPr>
            </w:pPr>
            <w:r>
              <w:rPr>
                <w:rFonts w:hint="default" w:ascii="Times New Roman" w:hAnsi="Times New Roman" w:eastAsia="黑体" w:cs="Times New Roman"/>
                <w:bCs/>
                <w:kern w:val="0"/>
                <w:sz w:val="24"/>
              </w:rPr>
              <w:t>评分要点</w:t>
            </w:r>
          </w:p>
        </w:tc>
      </w:tr>
      <w:tr w14:paraId="79C9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0" w:hRule="atLeast"/>
        </w:trPr>
        <w:tc>
          <w:tcPr>
            <w:tcW w:w="825" w:type="dxa"/>
            <w:vMerge w:val="restart"/>
            <w:tcBorders>
              <w:top w:val="single" w:color="auto" w:sz="4" w:space="0"/>
              <w:left w:val="single" w:color="auto" w:sz="4" w:space="0"/>
              <w:bottom w:val="single" w:color="auto" w:sz="4" w:space="0"/>
              <w:right w:val="single" w:color="auto" w:sz="4" w:space="0"/>
            </w:tcBorders>
            <w:noWrap/>
            <w:vAlign w:val="center"/>
          </w:tcPr>
          <w:p w14:paraId="46002B86">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总体</w:t>
            </w:r>
          </w:p>
          <w:p w14:paraId="56235EA1">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要求</w:t>
            </w:r>
          </w:p>
        </w:tc>
        <w:tc>
          <w:tcPr>
            <w:tcW w:w="811" w:type="dxa"/>
            <w:vMerge w:val="restart"/>
            <w:tcBorders>
              <w:top w:val="single" w:color="auto" w:sz="4" w:space="0"/>
              <w:left w:val="single" w:color="auto" w:sz="4" w:space="0"/>
              <w:bottom w:val="single" w:color="auto" w:sz="4" w:space="0"/>
              <w:right w:val="single" w:color="auto" w:sz="4" w:space="0"/>
            </w:tcBorders>
            <w:noWrap/>
            <w:vAlign w:val="center"/>
          </w:tcPr>
          <w:p w14:paraId="0C075BC7">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w:t>
            </w:r>
          </w:p>
        </w:tc>
        <w:tc>
          <w:tcPr>
            <w:tcW w:w="1156" w:type="dxa"/>
            <w:tcBorders>
              <w:top w:val="single" w:color="auto" w:sz="4" w:space="0"/>
              <w:left w:val="single" w:color="auto" w:sz="4" w:space="0"/>
              <w:bottom w:val="single" w:color="auto" w:sz="4" w:space="0"/>
              <w:right w:val="single" w:color="auto" w:sz="4" w:space="0"/>
            </w:tcBorders>
            <w:noWrap/>
            <w:vAlign w:val="center"/>
          </w:tcPr>
          <w:p w14:paraId="181A6B89">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政治性</w:t>
            </w:r>
          </w:p>
        </w:tc>
        <w:tc>
          <w:tcPr>
            <w:tcW w:w="828" w:type="dxa"/>
            <w:tcBorders>
              <w:top w:val="single" w:color="auto" w:sz="4" w:space="0"/>
              <w:left w:val="single" w:color="auto" w:sz="4" w:space="0"/>
              <w:bottom w:val="single" w:color="auto" w:sz="4" w:space="0"/>
              <w:right w:val="single" w:color="auto" w:sz="4" w:space="0"/>
            </w:tcBorders>
            <w:noWrap/>
            <w:vAlign w:val="center"/>
          </w:tcPr>
          <w:p w14:paraId="16196669">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vAlign w:val="center"/>
          </w:tcPr>
          <w:p w14:paraId="5C7081FD">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坚持正确的政治方向和价值导向，全面贯彻党的教育方针，深入推动习近平新时代中国特色社会主义思想和党的二十大精神进教材；落实立德树人根本任务，坚持正确方向和价值引领，注重铸魂育人；加强中华优秀传统文化、革命文化、社会主义先进文化、法治意识和国家安全、民族团结以及生态文明教育进教材；引导学生树立坚定的理想信念，树立正确的国家观、历史观、民族观、文化观</w:t>
            </w:r>
          </w:p>
        </w:tc>
      </w:tr>
      <w:tr w14:paraId="1365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3" w:hRule="atLeast"/>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14:paraId="669FA336">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top w:val="single" w:color="auto" w:sz="4" w:space="0"/>
              <w:left w:val="single" w:color="auto" w:sz="4" w:space="0"/>
              <w:bottom w:val="single" w:color="auto" w:sz="4" w:space="0"/>
              <w:right w:val="single" w:color="auto" w:sz="4" w:space="0"/>
            </w:tcBorders>
            <w:noWrap/>
            <w:vAlign w:val="center"/>
          </w:tcPr>
          <w:p w14:paraId="64C5CA45">
            <w:pPr>
              <w:widowControl/>
              <w:spacing w:line="560" w:lineRule="exact"/>
              <w:jc w:val="center"/>
              <w:rPr>
                <w:rFonts w:hint="default"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3AFA6451">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编写理念</w:t>
            </w:r>
          </w:p>
        </w:tc>
        <w:tc>
          <w:tcPr>
            <w:tcW w:w="828" w:type="dxa"/>
            <w:tcBorders>
              <w:top w:val="single" w:color="auto" w:sz="4" w:space="0"/>
              <w:left w:val="single" w:color="auto" w:sz="4" w:space="0"/>
              <w:bottom w:val="single" w:color="auto" w:sz="4" w:space="0"/>
              <w:right w:val="single" w:color="auto" w:sz="4" w:space="0"/>
            </w:tcBorders>
            <w:noWrap/>
            <w:vAlign w:val="center"/>
          </w:tcPr>
          <w:p w14:paraId="128FCDEF">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vAlign w:val="center"/>
          </w:tcPr>
          <w:p w14:paraId="3762BBA9">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注重服务国家战略、对接产业发展需求，适应国家职业教育教学改革要求，符合教情学情，以学生为中心，注重培养学生职业综合素质和行动能力；强化教材的育人功能，有机融入课程思政，注重培养学生的职业精神，尤其是劳模精神、劳动精神和工匠精神</w:t>
            </w:r>
          </w:p>
        </w:tc>
      </w:tr>
      <w:tr w14:paraId="167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atLeast"/>
        </w:trPr>
        <w:tc>
          <w:tcPr>
            <w:tcW w:w="825" w:type="dxa"/>
            <w:vMerge w:val="restart"/>
            <w:tcBorders>
              <w:left w:val="single" w:color="auto" w:sz="4" w:space="0"/>
              <w:right w:val="single" w:color="auto" w:sz="4" w:space="0"/>
            </w:tcBorders>
            <w:noWrap/>
            <w:vAlign w:val="center"/>
          </w:tcPr>
          <w:p w14:paraId="696F9BF9">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结构</w:t>
            </w:r>
          </w:p>
        </w:tc>
        <w:tc>
          <w:tcPr>
            <w:tcW w:w="811" w:type="dxa"/>
            <w:vMerge w:val="restart"/>
            <w:tcBorders>
              <w:left w:val="single" w:color="auto" w:sz="4" w:space="0"/>
              <w:right w:val="single" w:color="auto" w:sz="4" w:space="0"/>
            </w:tcBorders>
            <w:noWrap/>
            <w:vAlign w:val="center"/>
          </w:tcPr>
          <w:p w14:paraId="1393ED58">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1156" w:type="dxa"/>
            <w:tcBorders>
              <w:top w:val="single" w:color="auto" w:sz="4" w:space="0"/>
              <w:left w:val="single" w:color="auto" w:sz="4" w:space="0"/>
              <w:bottom w:val="single" w:color="auto" w:sz="4" w:space="0"/>
              <w:right w:val="single" w:color="auto" w:sz="4" w:space="0"/>
            </w:tcBorders>
            <w:noWrap/>
            <w:vAlign w:val="center"/>
          </w:tcPr>
          <w:p w14:paraId="5B544BE7">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结构设计</w:t>
            </w:r>
          </w:p>
        </w:tc>
        <w:tc>
          <w:tcPr>
            <w:tcW w:w="828" w:type="dxa"/>
            <w:tcBorders>
              <w:top w:val="single" w:color="auto" w:sz="4" w:space="0"/>
              <w:left w:val="single" w:color="auto" w:sz="4" w:space="0"/>
              <w:bottom w:val="single" w:color="auto" w:sz="4" w:space="0"/>
              <w:right w:val="single" w:color="auto" w:sz="4" w:space="0"/>
            </w:tcBorders>
            <w:noWrap/>
            <w:vAlign w:val="center"/>
          </w:tcPr>
          <w:p w14:paraId="24CE88FE">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vAlign w:val="center"/>
          </w:tcPr>
          <w:p w14:paraId="3CA22D9B">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编排方式科学，内容设计具有整体性和逻辑性，</w:t>
            </w:r>
            <w:r>
              <w:rPr>
                <w:rFonts w:hint="default" w:ascii="Times New Roman" w:hAnsi="Times New Roman" w:eastAsia="仿宋_GB2312" w:cs="Times New Roman"/>
                <w:sz w:val="24"/>
              </w:rPr>
              <w:t>框架清晰，循序渐进，</w:t>
            </w:r>
            <w:r>
              <w:rPr>
                <w:rFonts w:hint="default" w:ascii="Times New Roman" w:hAnsi="Times New Roman" w:eastAsia="仿宋_GB2312" w:cs="Times New Roman"/>
                <w:kern w:val="0"/>
                <w:sz w:val="24"/>
              </w:rPr>
              <w:t>层次分明，模块设置合理；文字、图片、音视频等内容系统设计，有机结合</w:t>
            </w:r>
          </w:p>
        </w:tc>
      </w:tr>
      <w:tr w14:paraId="2873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825" w:type="dxa"/>
            <w:vMerge w:val="continue"/>
            <w:tcBorders>
              <w:left w:val="single" w:color="auto" w:sz="4" w:space="0"/>
              <w:right w:val="single" w:color="auto" w:sz="4" w:space="0"/>
            </w:tcBorders>
            <w:vAlign w:val="center"/>
          </w:tcPr>
          <w:p w14:paraId="18CD2055">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right w:val="single" w:color="auto" w:sz="4" w:space="0"/>
            </w:tcBorders>
            <w:vAlign w:val="center"/>
          </w:tcPr>
          <w:p w14:paraId="1BB53C4F">
            <w:pPr>
              <w:widowControl/>
              <w:spacing w:line="560" w:lineRule="exact"/>
              <w:jc w:val="center"/>
              <w:rPr>
                <w:rFonts w:hint="default"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6A873E75">
            <w:pPr>
              <w:widowControl/>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灵活性</w:t>
            </w:r>
          </w:p>
          <w:p w14:paraId="40D030C2">
            <w:pPr>
              <w:widowControl/>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与开放性</w:t>
            </w:r>
          </w:p>
        </w:tc>
        <w:tc>
          <w:tcPr>
            <w:tcW w:w="828" w:type="dxa"/>
            <w:vMerge w:val="restart"/>
            <w:tcBorders>
              <w:top w:val="single" w:color="auto" w:sz="4" w:space="0"/>
              <w:left w:val="single" w:color="auto" w:sz="4" w:space="0"/>
              <w:right w:val="single" w:color="auto" w:sz="4" w:space="0"/>
            </w:tcBorders>
            <w:noWrap/>
            <w:vAlign w:val="center"/>
          </w:tcPr>
          <w:p w14:paraId="3D76C88A">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vAlign w:val="center"/>
          </w:tcPr>
          <w:p w14:paraId="3814C01E">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适应教育数字化要求，结构开放，内容可选择，配套资源丰富，满足弹性教学、分层教学等需要，充分应用数字技术，做到教材内容可更新</w:t>
            </w:r>
          </w:p>
        </w:tc>
      </w:tr>
      <w:tr w14:paraId="7AC2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trPr>
        <w:tc>
          <w:tcPr>
            <w:tcW w:w="825" w:type="dxa"/>
            <w:vMerge w:val="continue"/>
            <w:tcBorders>
              <w:left w:val="single" w:color="auto" w:sz="4" w:space="0"/>
              <w:bottom w:val="single" w:color="auto" w:sz="4" w:space="0"/>
              <w:right w:val="single" w:color="auto" w:sz="4" w:space="0"/>
            </w:tcBorders>
            <w:vAlign w:val="center"/>
          </w:tcPr>
          <w:p w14:paraId="6D20E61C">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bottom w:val="single" w:color="auto" w:sz="4" w:space="0"/>
              <w:right w:val="single" w:color="auto" w:sz="4" w:space="0"/>
            </w:tcBorders>
            <w:vAlign w:val="center"/>
          </w:tcPr>
          <w:p w14:paraId="5EF702A4">
            <w:pPr>
              <w:widowControl/>
              <w:spacing w:line="560" w:lineRule="exact"/>
              <w:jc w:val="center"/>
              <w:rPr>
                <w:rFonts w:hint="default"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341EBEEA">
            <w:pPr>
              <w:widowControl/>
              <w:spacing w:line="560" w:lineRule="exact"/>
              <w:jc w:val="center"/>
              <w:rPr>
                <w:rFonts w:hint="default" w:ascii="Times New Roman" w:hAnsi="Times New Roman" w:eastAsia="仿宋_GB2312" w:cs="Times New Roman"/>
                <w:spacing w:val="-11"/>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53DF601E">
            <w:pPr>
              <w:widowControl/>
              <w:spacing w:line="560" w:lineRule="exact"/>
              <w:jc w:val="center"/>
              <w:rPr>
                <w:rFonts w:hint="default" w:ascii="Times New Roman" w:hAnsi="Times New Roman" w:eastAsia="仿宋_GB2312" w:cs="Times New Roman"/>
                <w:kern w:val="0"/>
                <w:sz w:val="24"/>
              </w:rPr>
            </w:pPr>
          </w:p>
        </w:tc>
        <w:tc>
          <w:tcPr>
            <w:tcW w:w="5825" w:type="dxa"/>
            <w:tcBorders>
              <w:top w:val="single" w:color="auto" w:sz="4" w:space="0"/>
              <w:left w:val="single" w:color="auto" w:sz="4" w:space="0"/>
              <w:bottom w:val="single" w:color="auto" w:sz="4" w:space="0"/>
              <w:right w:val="single" w:color="auto" w:sz="4" w:space="0"/>
            </w:tcBorders>
            <w:vAlign w:val="center"/>
          </w:tcPr>
          <w:p w14:paraId="02D006E0">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（★适用于数字教材评议）可听、可视、可练、可互动，结构开放，支持资源的动态更新，可供教师和学生对内容进行自主选择和组合，适应在线学习和混合式学习</w:t>
            </w:r>
          </w:p>
        </w:tc>
      </w:tr>
      <w:tr w14:paraId="4036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825" w:type="dxa"/>
            <w:vMerge w:val="restart"/>
            <w:tcBorders>
              <w:top w:val="single" w:color="auto" w:sz="4" w:space="0"/>
              <w:left w:val="single" w:color="auto" w:sz="4" w:space="0"/>
              <w:right w:val="single" w:color="auto" w:sz="4" w:space="0"/>
            </w:tcBorders>
            <w:vAlign w:val="center"/>
          </w:tcPr>
          <w:p w14:paraId="6070FC6B">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内容</w:t>
            </w:r>
          </w:p>
        </w:tc>
        <w:tc>
          <w:tcPr>
            <w:tcW w:w="811" w:type="dxa"/>
            <w:vMerge w:val="restart"/>
            <w:tcBorders>
              <w:top w:val="single" w:color="auto" w:sz="4" w:space="0"/>
              <w:left w:val="single" w:color="auto" w:sz="4" w:space="0"/>
              <w:right w:val="single" w:color="auto" w:sz="4" w:space="0"/>
            </w:tcBorders>
            <w:vAlign w:val="center"/>
          </w:tcPr>
          <w:p w14:paraId="154BCB72">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45</w:t>
            </w:r>
          </w:p>
        </w:tc>
        <w:tc>
          <w:tcPr>
            <w:tcW w:w="1156" w:type="dxa"/>
            <w:tcBorders>
              <w:top w:val="single" w:color="auto" w:sz="4" w:space="0"/>
              <w:left w:val="single" w:color="auto" w:sz="4" w:space="0"/>
              <w:bottom w:val="single" w:color="auto" w:sz="4" w:space="0"/>
              <w:right w:val="single" w:color="auto" w:sz="4" w:space="0"/>
            </w:tcBorders>
            <w:noWrap/>
            <w:vAlign w:val="center"/>
          </w:tcPr>
          <w:p w14:paraId="161E27C6">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科学性</w:t>
            </w:r>
          </w:p>
        </w:tc>
        <w:tc>
          <w:tcPr>
            <w:tcW w:w="828" w:type="dxa"/>
            <w:tcBorders>
              <w:top w:val="single" w:color="auto" w:sz="4" w:space="0"/>
              <w:left w:val="single" w:color="auto" w:sz="4" w:space="0"/>
              <w:bottom w:val="single" w:color="auto" w:sz="4" w:space="0"/>
              <w:right w:val="single" w:color="auto" w:sz="4" w:space="0"/>
            </w:tcBorders>
            <w:noWrap/>
            <w:vAlign w:val="center"/>
          </w:tcPr>
          <w:p w14:paraId="2A05BD63">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vAlign w:val="center"/>
          </w:tcPr>
          <w:p w14:paraId="0AA219D7">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紧密对接国家职业教育教学标准、相关行业标准，内容科学，编写规范；原理、</w:t>
            </w:r>
            <w:r>
              <w:rPr>
                <w:rFonts w:hint="default" w:ascii="Times New Roman" w:hAnsi="Times New Roman" w:eastAsia="仿宋_GB2312" w:cs="Times New Roman"/>
                <w:kern w:val="0"/>
                <w:sz w:val="24"/>
              </w:rPr>
              <w:t>职业术语、技术要求等各项表述准确、清晰、规范，推理论证合理，无科学性错误；文本、图片、音视频</w:t>
            </w:r>
            <w:r>
              <w:rPr>
                <w:rFonts w:hint="default" w:ascii="Times New Roman" w:hAnsi="Times New Roman" w:eastAsia="仿宋_GB2312" w:cs="Times New Roman"/>
                <w:sz w:val="24"/>
              </w:rPr>
              <w:t>等准确反映企业真实工作过程、工艺流程和技术规范要求，引用数据、案例来源可靠；名称、名词、术语、地图使用等符合国家有关标准和规范</w:t>
            </w:r>
          </w:p>
        </w:tc>
      </w:tr>
      <w:tr w14:paraId="66BF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3" w:hRule="atLeast"/>
        </w:trPr>
        <w:tc>
          <w:tcPr>
            <w:tcW w:w="825" w:type="dxa"/>
            <w:vMerge w:val="continue"/>
            <w:tcBorders>
              <w:left w:val="single" w:color="auto" w:sz="4" w:space="0"/>
              <w:right w:val="single" w:color="auto" w:sz="4" w:space="0"/>
            </w:tcBorders>
            <w:vAlign w:val="center"/>
          </w:tcPr>
          <w:p w14:paraId="7A97906C">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right w:val="single" w:color="auto" w:sz="4" w:space="0"/>
            </w:tcBorders>
            <w:vAlign w:val="center"/>
          </w:tcPr>
          <w:p w14:paraId="5B14695A">
            <w:pPr>
              <w:widowControl/>
              <w:spacing w:line="560" w:lineRule="exact"/>
              <w:jc w:val="center"/>
              <w:rPr>
                <w:rFonts w:hint="default"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C385F">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先进性</w:t>
            </w:r>
          </w:p>
        </w:tc>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24674">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shd w:val="clear" w:color="auto" w:fill="auto"/>
            <w:vAlign w:val="center"/>
          </w:tcPr>
          <w:p w14:paraId="473486FF">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内容与时俱进，及时更新；体现职业教育教学改革新要求，体现专业（学科）新进展、行业发展新动态，反映新知识、新技术、新工艺和新规范，展现经济社会发展新成就、</w:t>
            </w:r>
            <w:r>
              <w:rPr>
                <w:rFonts w:hint="default" w:ascii="Times New Roman" w:hAnsi="Times New Roman" w:eastAsia="仿宋_GB2312" w:cs="Times New Roman"/>
                <w:kern w:val="0"/>
                <w:sz w:val="24"/>
              </w:rPr>
              <w:t>科技</w:t>
            </w:r>
            <w:r>
              <w:rPr>
                <w:rFonts w:hint="default" w:ascii="Times New Roman" w:hAnsi="Times New Roman" w:eastAsia="仿宋_GB2312" w:cs="Times New Roman"/>
                <w:sz w:val="24"/>
              </w:rPr>
              <w:t>发展新成果</w:t>
            </w:r>
          </w:p>
        </w:tc>
      </w:tr>
      <w:tr w14:paraId="7E9D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1" w:hRule="atLeast"/>
        </w:trPr>
        <w:tc>
          <w:tcPr>
            <w:tcW w:w="825" w:type="dxa"/>
            <w:vMerge w:val="continue"/>
            <w:tcBorders>
              <w:left w:val="single" w:color="auto" w:sz="4" w:space="0"/>
              <w:right w:val="single" w:color="auto" w:sz="4" w:space="0"/>
            </w:tcBorders>
            <w:vAlign w:val="center"/>
          </w:tcPr>
          <w:p w14:paraId="414B0E7E">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right w:val="single" w:color="auto" w:sz="4" w:space="0"/>
            </w:tcBorders>
            <w:vAlign w:val="center"/>
          </w:tcPr>
          <w:p w14:paraId="4B31170F">
            <w:pPr>
              <w:widowControl/>
              <w:spacing w:line="560" w:lineRule="exact"/>
              <w:jc w:val="center"/>
              <w:rPr>
                <w:rFonts w:hint="default"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01738A61">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职业性</w:t>
            </w:r>
          </w:p>
        </w:tc>
        <w:tc>
          <w:tcPr>
            <w:tcW w:w="828" w:type="dxa"/>
            <w:tcBorders>
              <w:top w:val="single" w:color="auto" w:sz="4" w:space="0"/>
              <w:left w:val="single" w:color="auto" w:sz="4" w:space="0"/>
              <w:bottom w:val="single" w:color="auto" w:sz="4" w:space="0"/>
              <w:right w:val="single" w:color="auto" w:sz="4" w:space="0"/>
            </w:tcBorders>
            <w:noWrap/>
            <w:vAlign w:val="center"/>
          </w:tcPr>
          <w:p w14:paraId="4ACAEC0C">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5825" w:type="dxa"/>
            <w:tcBorders>
              <w:top w:val="single" w:color="auto" w:sz="4" w:space="0"/>
              <w:left w:val="single" w:color="auto" w:sz="4" w:space="0"/>
              <w:bottom w:val="single" w:color="auto" w:sz="4" w:space="0"/>
              <w:right w:val="single" w:color="auto" w:sz="4" w:space="0"/>
            </w:tcBorders>
            <w:vAlign w:val="center"/>
          </w:tcPr>
          <w:p w14:paraId="6346EBCB">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尊重高素质技能人才培养规律，对接产业高素质技能人才需求，打破传统学科逻辑体系，以岗位能力培养为主线，突出能力培养和技能提升；推进教材建设与行业企业深度融合，组建由头部企业、行业、职业学校专家组成的多元团队，将实际工作情境中的案例、项目、数据、图表、工单等引入教材；教材内容有机融入行业企业岗位要求，体现职业教育特色</w:t>
            </w:r>
          </w:p>
        </w:tc>
      </w:tr>
      <w:tr w14:paraId="0C1D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trPr>
        <w:tc>
          <w:tcPr>
            <w:tcW w:w="825" w:type="dxa"/>
            <w:vMerge w:val="continue"/>
            <w:tcBorders>
              <w:left w:val="single" w:color="auto" w:sz="4" w:space="0"/>
              <w:right w:val="single" w:color="auto" w:sz="4" w:space="0"/>
            </w:tcBorders>
            <w:vAlign w:val="center"/>
          </w:tcPr>
          <w:p w14:paraId="2E3678FE">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right w:val="single" w:color="auto" w:sz="4" w:space="0"/>
            </w:tcBorders>
            <w:vAlign w:val="center"/>
          </w:tcPr>
          <w:p w14:paraId="7C895DC6">
            <w:pPr>
              <w:widowControl/>
              <w:spacing w:line="560" w:lineRule="exact"/>
              <w:jc w:val="center"/>
              <w:rPr>
                <w:rFonts w:hint="default"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6E57BE96">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适宜性</w:t>
            </w:r>
          </w:p>
        </w:tc>
        <w:tc>
          <w:tcPr>
            <w:tcW w:w="828" w:type="dxa"/>
            <w:vMerge w:val="restart"/>
            <w:tcBorders>
              <w:top w:val="single" w:color="auto" w:sz="4" w:space="0"/>
              <w:left w:val="single" w:color="auto" w:sz="4" w:space="0"/>
              <w:right w:val="single" w:color="auto" w:sz="4" w:space="0"/>
            </w:tcBorders>
            <w:noWrap/>
            <w:vAlign w:val="center"/>
          </w:tcPr>
          <w:p w14:paraId="499C8BB4">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vAlign w:val="center"/>
          </w:tcPr>
          <w:p w14:paraId="484093B9">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符合职业学校教育教学规律、技能人才成长规律和教材建设规律；内容体现基础性与选择性，深度与广度同课程学习目标相匹配；适应学生的个性化、多样化学习需求</w:t>
            </w:r>
          </w:p>
        </w:tc>
      </w:tr>
      <w:tr w14:paraId="2E0E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atLeast"/>
        </w:trPr>
        <w:tc>
          <w:tcPr>
            <w:tcW w:w="825" w:type="dxa"/>
            <w:vMerge w:val="continue"/>
            <w:tcBorders>
              <w:left w:val="single" w:color="auto" w:sz="4" w:space="0"/>
              <w:bottom w:val="single" w:color="auto" w:sz="4" w:space="0"/>
              <w:right w:val="single" w:color="auto" w:sz="4" w:space="0"/>
            </w:tcBorders>
            <w:vAlign w:val="center"/>
          </w:tcPr>
          <w:p w14:paraId="6E825789">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bottom w:val="single" w:color="auto" w:sz="4" w:space="0"/>
              <w:right w:val="single" w:color="auto" w:sz="4" w:space="0"/>
            </w:tcBorders>
            <w:vAlign w:val="center"/>
          </w:tcPr>
          <w:p w14:paraId="2F5A027C">
            <w:pPr>
              <w:widowControl/>
              <w:spacing w:line="560" w:lineRule="exact"/>
              <w:jc w:val="center"/>
              <w:rPr>
                <w:rFonts w:hint="default"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0D0D59AF">
            <w:pPr>
              <w:widowControl/>
              <w:spacing w:line="560" w:lineRule="exact"/>
              <w:jc w:val="center"/>
              <w:rPr>
                <w:rFonts w:hint="default" w:ascii="Times New Roman" w:hAnsi="Times New Roman" w:eastAsia="仿宋_GB2312" w:cs="Times New Roman"/>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57BA4441">
            <w:pPr>
              <w:widowControl/>
              <w:spacing w:line="560" w:lineRule="exact"/>
              <w:jc w:val="center"/>
              <w:rPr>
                <w:rFonts w:hint="default" w:ascii="Times New Roman" w:hAnsi="Times New Roman" w:eastAsia="仿宋_GB2312" w:cs="Times New Roman"/>
                <w:kern w:val="0"/>
                <w:sz w:val="24"/>
              </w:rPr>
            </w:pPr>
          </w:p>
        </w:tc>
        <w:tc>
          <w:tcPr>
            <w:tcW w:w="5825" w:type="dxa"/>
            <w:tcBorders>
              <w:top w:val="single" w:color="auto" w:sz="4" w:space="0"/>
              <w:left w:val="single" w:color="auto" w:sz="4" w:space="0"/>
              <w:bottom w:val="single" w:color="auto" w:sz="4" w:space="0"/>
              <w:right w:val="single" w:color="auto" w:sz="4" w:space="0"/>
            </w:tcBorders>
            <w:vAlign w:val="center"/>
          </w:tcPr>
          <w:p w14:paraId="2CAFDF39">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（★适用于数字教材评议）老师易教、学生易学，能够帮助学生</w:t>
            </w:r>
            <w:r>
              <w:rPr>
                <w:rFonts w:hint="default" w:ascii="Times New Roman" w:hAnsi="Times New Roman" w:eastAsia="仿宋_GB2312" w:cs="Times New Roman"/>
                <w:sz w:val="24"/>
              </w:rPr>
              <w:t>随学随练、自学自测，能够智能、科学评价学习情况</w:t>
            </w:r>
          </w:p>
        </w:tc>
      </w:tr>
      <w:tr w14:paraId="5C12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7" w:hRule="atLeast"/>
        </w:trPr>
        <w:tc>
          <w:tcPr>
            <w:tcW w:w="825" w:type="dxa"/>
            <w:vMerge w:val="restart"/>
            <w:tcBorders>
              <w:top w:val="single" w:color="auto" w:sz="4" w:space="0"/>
              <w:left w:val="single" w:color="auto" w:sz="4" w:space="0"/>
              <w:right w:val="single" w:color="auto" w:sz="4" w:space="0"/>
            </w:tcBorders>
            <w:noWrap/>
            <w:vAlign w:val="center"/>
          </w:tcPr>
          <w:p w14:paraId="3BAB93E4">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形式</w:t>
            </w:r>
          </w:p>
        </w:tc>
        <w:tc>
          <w:tcPr>
            <w:tcW w:w="811" w:type="dxa"/>
            <w:vMerge w:val="restart"/>
            <w:tcBorders>
              <w:top w:val="single" w:color="auto" w:sz="4" w:space="0"/>
              <w:left w:val="single" w:color="auto" w:sz="4" w:space="0"/>
              <w:right w:val="single" w:color="auto" w:sz="4" w:space="0"/>
            </w:tcBorders>
            <w:noWrap/>
            <w:vAlign w:val="center"/>
          </w:tcPr>
          <w:p w14:paraId="468178BF">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1156" w:type="dxa"/>
            <w:vMerge w:val="restart"/>
            <w:tcBorders>
              <w:top w:val="single" w:color="auto" w:sz="4" w:space="0"/>
              <w:left w:val="single" w:color="auto" w:sz="4" w:space="0"/>
              <w:right w:val="single" w:color="auto" w:sz="4" w:space="0"/>
            </w:tcBorders>
            <w:noWrap/>
            <w:vAlign w:val="center"/>
          </w:tcPr>
          <w:p w14:paraId="209BE98E">
            <w:pPr>
              <w:widowControl/>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可读性</w:t>
            </w:r>
          </w:p>
        </w:tc>
        <w:tc>
          <w:tcPr>
            <w:tcW w:w="828" w:type="dxa"/>
            <w:vMerge w:val="restart"/>
            <w:tcBorders>
              <w:top w:val="single" w:color="auto" w:sz="4" w:space="0"/>
              <w:left w:val="single" w:color="auto" w:sz="4" w:space="0"/>
              <w:right w:val="single" w:color="auto" w:sz="4" w:space="0"/>
            </w:tcBorders>
            <w:noWrap/>
            <w:vAlign w:val="center"/>
          </w:tcPr>
          <w:p w14:paraId="429ED779">
            <w:pPr>
              <w:widowControl/>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5825" w:type="dxa"/>
            <w:tcBorders>
              <w:top w:val="single" w:color="auto" w:sz="4" w:space="0"/>
              <w:left w:val="single" w:color="auto" w:sz="4" w:space="0"/>
              <w:bottom w:val="single" w:color="auto" w:sz="4" w:space="0"/>
              <w:right w:val="single" w:color="auto" w:sz="4" w:space="0"/>
            </w:tcBorders>
            <w:vAlign w:val="center"/>
          </w:tcPr>
          <w:p w14:paraId="5EF02DDE">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文字通顺流畅、简洁易懂，图、表与内容紧密配合、逻辑清晰、可读性强，教材设计有助于提升阅读体验，有利于教学方式方法改革</w:t>
            </w:r>
          </w:p>
        </w:tc>
      </w:tr>
      <w:tr w14:paraId="7F08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9" w:hRule="atLeast"/>
        </w:trPr>
        <w:tc>
          <w:tcPr>
            <w:tcW w:w="825" w:type="dxa"/>
            <w:vMerge w:val="continue"/>
            <w:tcBorders>
              <w:left w:val="single" w:color="auto" w:sz="4" w:space="0"/>
              <w:right w:val="single" w:color="auto" w:sz="4" w:space="0"/>
            </w:tcBorders>
            <w:noWrap/>
            <w:vAlign w:val="center"/>
          </w:tcPr>
          <w:p w14:paraId="29BB475B">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right w:val="single" w:color="auto" w:sz="4" w:space="0"/>
            </w:tcBorders>
            <w:noWrap/>
            <w:vAlign w:val="center"/>
          </w:tcPr>
          <w:p w14:paraId="6DAF088F">
            <w:pPr>
              <w:widowControl/>
              <w:spacing w:line="560" w:lineRule="exact"/>
              <w:jc w:val="center"/>
              <w:rPr>
                <w:rFonts w:hint="default"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17EB89C1">
            <w:pPr>
              <w:widowControl/>
              <w:spacing w:line="560" w:lineRule="exact"/>
              <w:jc w:val="center"/>
              <w:rPr>
                <w:rFonts w:hint="default" w:ascii="Times New Roman" w:hAnsi="Times New Roman" w:eastAsia="仿宋_GB2312" w:cs="Times New Roman"/>
                <w:sz w:val="24"/>
              </w:rPr>
            </w:pPr>
          </w:p>
        </w:tc>
        <w:tc>
          <w:tcPr>
            <w:tcW w:w="828" w:type="dxa"/>
            <w:vMerge w:val="continue"/>
            <w:tcBorders>
              <w:left w:val="single" w:color="auto" w:sz="4" w:space="0"/>
              <w:bottom w:val="single" w:color="auto" w:sz="4" w:space="0"/>
              <w:right w:val="single" w:color="auto" w:sz="4" w:space="0"/>
            </w:tcBorders>
            <w:noWrap/>
            <w:vAlign w:val="center"/>
          </w:tcPr>
          <w:p w14:paraId="4C3E0C4C">
            <w:pPr>
              <w:widowControl/>
              <w:spacing w:line="560" w:lineRule="exact"/>
              <w:jc w:val="center"/>
              <w:rPr>
                <w:rFonts w:hint="default" w:ascii="Times New Roman" w:hAnsi="Times New Roman" w:eastAsia="仿宋_GB2312" w:cs="Times New Roman"/>
                <w:sz w:val="24"/>
              </w:rPr>
            </w:pPr>
          </w:p>
        </w:tc>
        <w:tc>
          <w:tcPr>
            <w:tcW w:w="5825" w:type="dxa"/>
            <w:tcBorders>
              <w:top w:val="single" w:color="auto" w:sz="4" w:space="0"/>
              <w:left w:val="single" w:color="auto" w:sz="4" w:space="0"/>
              <w:bottom w:val="single" w:color="auto" w:sz="4" w:space="0"/>
              <w:right w:val="single" w:color="auto" w:sz="4" w:space="0"/>
            </w:tcBorders>
            <w:vAlign w:val="center"/>
          </w:tcPr>
          <w:p w14:paraId="4457118B">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（★适用于数字教材评议）能够逐页（逐屏）呈现音视频、图像、文本等多媒体教学内容，音视频流畅，图片清晰，文字简洁；</w:t>
            </w:r>
            <w:r>
              <w:rPr>
                <w:rFonts w:hint="default" w:ascii="Times New Roman" w:hAnsi="Times New Roman" w:eastAsia="仿宋_GB2312" w:cs="Times New Roman"/>
                <w:sz w:val="24"/>
              </w:rPr>
              <w:t>界面设计、功能设置得当，颜色的对比度、高亮区、背景色符合在线学习习惯</w:t>
            </w:r>
          </w:p>
        </w:tc>
      </w:tr>
      <w:tr w14:paraId="6B91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825" w:type="dxa"/>
            <w:vMerge w:val="continue"/>
            <w:tcBorders>
              <w:left w:val="single" w:color="auto" w:sz="4" w:space="0"/>
              <w:right w:val="single" w:color="auto" w:sz="4" w:space="0"/>
            </w:tcBorders>
            <w:vAlign w:val="center"/>
          </w:tcPr>
          <w:p w14:paraId="35AC4292">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right w:val="single" w:color="auto" w:sz="4" w:space="0"/>
            </w:tcBorders>
            <w:vAlign w:val="center"/>
          </w:tcPr>
          <w:p w14:paraId="60AD6CD5">
            <w:pPr>
              <w:widowControl/>
              <w:spacing w:line="560" w:lineRule="exact"/>
              <w:jc w:val="center"/>
              <w:rPr>
                <w:rFonts w:hint="default"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768D74F3">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编排</w:t>
            </w:r>
          </w:p>
        </w:tc>
        <w:tc>
          <w:tcPr>
            <w:tcW w:w="828" w:type="dxa"/>
            <w:vMerge w:val="restart"/>
            <w:tcBorders>
              <w:top w:val="single" w:color="auto" w:sz="4" w:space="0"/>
              <w:left w:val="single" w:color="auto" w:sz="4" w:space="0"/>
              <w:right w:val="single" w:color="auto" w:sz="4" w:space="0"/>
            </w:tcBorders>
            <w:noWrap/>
            <w:vAlign w:val="center"/>
          </w:tcPr>
          <w:p w14:paraId="1CFA2043">
            <w:pPr>
              <w:widowControl/>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5825" w:type="dxa"/>
            <w:tcBorders>
              <w:top w:val="single" w:color="auto" w:sz="4" w:space="0"/>
              <w:left w:val="single" w:color="auto" w:sz="4" w:space="0"/>
              <w:bottom w:val="single" w:color="auto" w:sz="4" w:space="0"/>
              <w:right w:val="single" w:color="auto" w:sz="4" w:space="0"/>
            </w:tcBorders>
            <w:vAlign w:val="center"/>
          </w:tcPr>
          <w:p w14:paraId="33D450B4">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美观大方，配色合理，图片清晰；装订平整，顺序正确，无缺漏</w:t>
            </w:r>
          </w:p>
        </w:tc>
      </w:tr>
      <w:tr w14:paraId="6D9C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trPr>
        <w:tc>
          <w:tcPr>
            <w:tcW w:w="825" w:type="dxa"/>
            <w:vMerge w:val="continue"/>
            <w:tcBorders>
              <w:left w:val="single" w:color="auto" w:sz="4" w:space="0"/>
              <w:bottom w:val="single" w:color="auto" w:sz="4" w:space="0"/>
              <w:right w:val="single" w:color="auto" w:sz="4" w:space="0"/>
            </w:tcBorders>
            <w:vAlign w:val="center"/>
          </w:tcPr>
          <w:p w14:paraId="317763BD">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bottom w:val="single" w:color="auto" w:sz="4" w:space="0"/>
              <w:right w:val="single" w:color="auto" w:sz="4" w:space="0"/>
            </w:tcBorders>
            <w:vAlign w:val="center"/>
          </w:tcPr>
          <w:p w14:paraId="70513D68">
            <w:pPr>
              <w:widowControl/>
              <w:spacing w:line="560" w:lineRule="exact"/>
              <w:jc w:val="center"/>
              <w:rPr>
                <w:rFonts w:hint="default"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13215D90">
            <w:pPr>
              <w:widowControl/>
              <w:spacing w:line="560" w:lineRule="exact"/>
              <w:jc w:val="center"/>
              <w:rPr>
                <w:rFonts w:hint="default" w:ascii="Times New Roman" w:hAnsi="Times New Roman" w:eastAsia="仿宋_GB2312" w:cs="Times New Roman"/>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6A7DB85A">
            <w:pPr>
              <w:widowControl/>
              <w:spacing w:line="560" w:lineRule="exact"/>
              <w:jc w:val="center"/>
              <w:rPr>
                <w:rFonts w:hint="default" w:ascii="Times New Roman" w:hAnsi="Times New Roman" w:eastAsia="仿宋_GB2312" w:cs="Times New Roman"/>
                <w:sz w:val="24"/>
              </w:rPr>
            </w:pPr>
          </w:p>
        </w:tc>
        <w:tc>
          <w:tcPr>
            <w:tcW w:w="5825" w:type="dxa"/>
            <w:tcBorders>
              <w:top w:val="single" w:color="auto" w:sz="4" w:space="0"/>
              <w:left w:val="single" w:color="auto" w:sz="4" w:space="0"/>
              <w:bottom w:val="single" w:color="auto" w:sz="4" w:space="0"/>
              <w:right w:val="single" w:color="auto" w:sz="4" w:space="0"/>
            </w:tcBorders>
            <w:vAlign w:val="center"/>
          </w:tcPr>
          <w:p w14:paraId="703172B9">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（★适用于数字教材评议）技术先进合理，安全可靠，兼容手机、平板、电脑等多种硬件终端，可接入多种主流在线学习平台，便于标记、注释、提问和答疑讨论等</w:t>
            </w:r>
          </w:p>
        </w:tc>
      </w:tr>
      <w:tr w14:paraId="12BD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25" w:type="dxa"/>
            <w:vMerge w:val="restart"/>
            <w:tcBorders>
              <w:top w:val="single" w:color="auto" w:sz="4" w:space="0"/>
              <w:left w:val="single" w:color="auto" w:sz="4" w:space="0"/>
              <w:right w:val="single" w:color="auto" w:sz="4" w:space="0"/>
            </w:tcBorders>
            <w:vAlign w:val="center"/>
          </w:tcPr>
          <w:p w14:paraId="3D77F0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创新与成效</w:t>
            </w:r>
          </w:p>
        </w:tc>
        <w:tc>
          <w:tcPr>
            <w:tcW w:w="811" w:type="dxa"/>
            <w:vMerge w:val="restart"/>
            <w:tcBorders>
              <w:top w:val="single" w:color="auto" w:sz="4" w:space="0"/>
              <w:left w:val="single" w:color="auto" w:sz="4" w:space="0"/>
              <w:right w:val="single" w:color="auto" w:sz="4" w:space="0"/>
            </w:tcBorders>
            <w:vAlign w:val="center"/>
          </w:tcPr>
          <w:p w14:paraId="12A7984F">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10</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7CD31">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育人成效</w:t>
            </w:r>
          </w:p>
        </w:tc>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5B32C">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shd w:val="clear" w:color="auto" w:fill="auto"/>
            <w:vAlign w:val="center"/>
          </w:tcPr>
          <w:p w14:paraId="5F417967">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育人功能显著，在教育教学实践中反映良好</w:t>
            </w:r>
            <w:r>
              <w:rPr>
                <w:rFonts w:hint="default" w:ascii="Times New Roman" w:hAnsi="Times New Roman" w:eastAsia="仿宋_GB2312" w:cs="Times New Roman"/>
                <w:kern w:val="0"/>
                <w:sz w:val="24"/>
              </w:rPr>
              <w:t>，显著提高学生的职业综合素质和行动能力</w:t>
            </w:r>
            <w:r>
              <w:rPr>
                <w:rFonts w:hint="default" w:ascii="Times New Roman" w:hAnsi="Times New Roman" w:eastAsia="仿宋_GB2312" w:cs="Times New Roman"/>
                <w:sz w:val="24"/>
              </w:rPr>
              <w:t>；教材</w:t>
            </w:r>
            <w:r>
              <w:rPr>
                <w:rFonts w:hint="default" w:ascii="Times New Roman" w:hAnsi="Times New Roman" w:eastAsia="仿宋_GB2312" w:cs="Times New Roman"/>
                <w:kern w:val="0"/>
                <w:sz w:val="24"/>
              </w:rPr>
              <w:t>使用广泛</w:t>
            </w:r>
          </w:p>
        </w:tc>
      </w:tr>
      <w:tr w14:paraId="6B42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trPr>
        <w:tc>
          <w:tcPr>
            <w:tcW w:w="825" w:type="dxa"/>
            <w:vMerge w:val="continue"/>
            <w:tcBorders>
              <w:left w:val="single" w:color="auto" w:sz="4" w:space="0"/>
              <w:right w:val="single" w:color="auto" w:sz="4" w:space="0"/>
            </w:tcBorders>
            <w:vAlign w:val="center"/>
          </w:tcPr>
          <w:p w14:paraId="7705C947">
            <w:pPr>
              <w:widowControl/>
              <w:spacing w:line="560" w:lineRule="exact"/>
              <w:jc w:val="center"/>
              <w:rPr>
                <w:rFonts w:hint="default" w:ascii="Times New Roman" w:hAnsi="Times New Roman" w:eastAsia="仿宋_GB2312" w:cs="Times New Roman"/>
                <w:kern w:val="0"/>
                <w:sz w:val="24"/>
              </w:rPr>
            </w:pPr>
          </w:p>
        </w:tc>
        <w:tc>
          <w:tcPr>
            <w:tcW w:w="811" w:type="dxa"/>
            <w:vMerge w:val="continue"/>
            <w:tcBorders>
              <w:left w:val="single" w:color="auto" w:sz="4" w:space="0"/>
              <w:right w:val="single" w:color="auto" w:sz="4" w:space="0"/>
            </w:tcBorders>
            <w:vAlign w:val="center"/>
          </w:tcPr>
          <w:p w14:paraId="7B4E1C59">
            <w:pPr>
              <w:widowControl/>
              <w:spacing w:line="560" w:lineRule="exact"/>
              <w:jc w:val="center"/>
              <w:rPr>
                <w:rFonts w:hint="default" w:ascii="Times New Roman" w:hAnsi="Times New Roman" w:eastAsia="仿宋_GB2312" w:cs="Times New Roman"/>
                <w:spacing w:val="-11"/>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7ED6CF7C">
            <w:pPr>
              <w:widowControl/>
              <w:spacing w:line="560" w:lineRule="exact"/>
              <w:jc w:val="center"/>
              <w:rPr>
                <w:rFonts w:hint="default"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特色创新</w:t>
            </w:r>
          </w:p>
        </w:tc>
        <w:tc>
          <w:tcPr>
            <w:tcW w:w="828" w:type="dxa"/>
            <w:tcBorders>
              <w:top w:val="single" w:color="auto" w:sz="4" w:space="0"/>
              <w:left w:val="single" w:color="auto" w:sz="4" w:space="0"/>
              <w:bottom w:val="single" w:color="auto" w:sz="4" w:space="0"/>
              <w:right w:val="single" w:color="auto" w:sz="4" w:space="0"/>
            </w:tcBorders>
            <w:noWrap/>
            <w:vAlign w:val="center"/>
          </w:tcPr>
          <w:p w14:paraId="28D299B0">
            <w:pPr>
              <w:widowControl/>
              <w:spacing w:line="5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vAlign w:val="center"/>
          </w:tcPr>
          <w:p w14:paraId="2E324F29">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适应项目式、模块化教学模式改革需要，</w:t>
            </w:r>
            <w:r>
              <w:rPr>
                <w:rFonts w:hint="default" w:ascii="Times New Roman" w:hAnsi="Times New Roman" w:eastAsia="仿宋_GB2312" w:cs="Times New Roman"/>
                <w:kern w:val="0"/>
                <w:sz w:val="24"/>
              </w:rPr>
              <w:t>以活页式、工作手册式等新形式呈现，</w:t>
            </w:r>
            <w:r>
              <w:rPr>
                <w:rFonts w:hint="default" w:ascii="Times New Roman" w:hAnsi="Times New Roman" w:eastAsia="仿宋_GB2312" w:cs="Times New Roman"/>
                <w:sz w:val="24"/>
              </w:rPr>
              <w:t>特色鲜明，</w:t>
            </w:r>
            <w:r>
              <w:rPr>
                <w:rFonts w:hint="default" w:ascii="Times New Roman" w:hAnsi="Times New Roman" w:eastAsia="仿宋_GB2312" w:cs="Times New Roman"/>
                <w:kern w:val="0"/>
                <w:sz w:val="24"/>
              </w:rPr>
              <w:t>有</w:t>
            </w:r>
            <w:r>
              <w:rPr>
                <w:rFonts w:hint="default" w:ascii="Times New Roman" w:hAnsi="Times New Roman" w:eastAsia="仿宋_GB2312" w:cs="Times New Roman"/>
                <w:sz w:val="24"/>
              </w:rPr>
              <w:t>示范作用</w:t>
            </w:r>
          </w:p>
        </w:tc>
      </w:tr>
      <w:tr w14:paraId="42EC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3620" w:type="dxa"/>
            <w:gridSpan w:val="4"/>
            <w:tcBorders>
              <w:top w:val="single" w:color="auto" w:sz="4" w:space="0"/>
              <w:left w:val="single" w:color="auto" w:sz="4" w:space="0"/>
              <w:bottom w:val="single" w:color="auto" w:sz="4" w:space="0"/>
              <w:right w:val="single" w:color="auto" w:sz="4" w:space="0"/>
            </w:tcBorders>
            <w:vAlign w:val="center"/>
          </w:tcPr>
          <w:p w14:paraId="26267937">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否定性指标</w:t>
            </w:r>
          </w:p>
        </w:tc>
        <w:tc>
          <w:tcPr>
            <w:tcW w:w="5825" w:type="dxa"/>
            <w:tcBorders>
              <w:top w:val="single" w:color="auto" w:sz="4" w:space="0"/>
              <w:left w:val="single" w:color="auto" w:sz="4" w:space="0"/>
              <w:bottom w:val="single" w:color="auto" w:sz="4" w:space="0"/>
              <w:right w:val="single" w:color="auto" w:sz="4" w:space="0"/>
            </w:tcBorders>
            <w:vAlign w:val="center"/>
          </w:tcPr>
          <w:p w14:paraId="73DFEF57">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具有以下情况且查证属实的，实行“一票否决”：</w:t>
            </w:r>
          </w:p>
          <w:p w14:paraId="14FCC8F6">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（1）教材出现政治性问题；</w:t>
            </w:r>
          </w:p>
          <w:p w14:paraId="29FE580F">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（2）编者出现师德师风问题，或发生违法、违纪、犯罪行为；</w:t>
            </w:r>
          </w:p>
          <w:p w14:paraId="6061E92F">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（3）申报材料弄虚作假；</w:t>
            </w:r>
          </w:p>
          <w:p w14:paraId="258F5887">
            <w:pPr>
              <w:spacing w:line="3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kern w:val="0"/>
                <w:sz w:val="24"/>
              </w:rPr>
              <w:t>（4）存在其他违反《职业院校教材管理办法》有关规定的情形</w:t>
            </w:r>
          </w:p>
        </w:tc>
      </w:tr>
    </w:tbl>
    <w:p w14:paraId="3ADFF32B">
      <w:pPr>
        <w:spacing w:line="20" w:lineRule="exact"/>
        <w:rPr>
          <w:rFonts w:hint="default" w:ascii="Times New Roman" w:hAnsi="Times New Roman" w:eastAsia="仿宋" w:cs="Times New Roman"/>
          <w:sz w:val="30"/>
          <w:szCs w:val="30"/>
        </w:rPr>
      </w:pPr>
    </w:p>
    <w:p w14:paraId="25F643EF">
      <w:pPr>
        <w:snapToGrid w:val="0"/>
        <w:rPr>
          <w:rFonts w:hint="default" w:ascii="Times New Roman" w:hAnsi="Times New Roman" w:cs="Times New Roman"/>
        </w:rPr>
      </w:pPr>
    </w:p>
    <w:sectPr>
      <w:footerReference r:id="rId3" w:type="default"/>
      <w:pgSz w:w="11906" w:h="16838"/>
      <w:pgMar w:top="1440" w:right="1803" w:bottom="1440" w:left="1803"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66F7505B-79B3-0384-B0CC-C567272E1AF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3352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55B2">
                          <w:pPr>
                            <w:pStyle w:val="6"/>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D2F55B2">
                    <w:pPr>
                      <w:pStyle w:val="6"/>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mM4Y2I0M2JjYTdhMzJmZmM3MGVmMTM1NzExNTEifQ=="/>
  </w:docVars>
  <w:rsids>
    <w:rsidRoot w:val="001A2F73"/>
    <w:rsid w:val="00006D1A"/>
    <w:rsid w:val="00006E69"/>
    <w:rsid w:val="000F5731"/>
    <w:rsid w:val="00133107"/>
    <w:rsid w:val="001A2F73"/>
    <w:rsid w:val="001A37B5"/>
    <w:rsid w:val="001A557A"/>
    <w:rsid w:val="001B6304"/>
    <w:rsid w:val="001C1027"/>
    <w:rsid w:val="002A5F11"/>
    <w:rsid w:val="002B0A4C"/>
    <w:rsid w:val="002B2DB2"/>
    <w:rsid w:val="002C7D68"/>
    <w:rsid w:val="002E1DB5"/>
    <w:rsid w:val="002E3BC2"/>
    <w:rsid w:val="002F3E82"/>
    <w:rsid w:val="00384ACF"/>
    <w:rsid w:val="003A17A7"/>
    <w:rsid w:val="0040233E"/>
    <w:rsid w:val="00416E2B"/>
    <w:rsid w:val="00452905"/>
    <w:rsid w:val="00464B6C"/>
    <w:rsid w:val="004971C9"/>
    <w:rsid w:val="004B609A"/>
    <w:rsid w:val="004C33C7"/>
    <w:rsid w:val="004C6A07"/>
    <w:rsid w:val="00622481"/>
    <w:rsid w:val="006F01B9"/>
    <w:rsid w:val="007F7135"/>
    <w:rsid w:val="00827490"/>
    <w:rsid w:val="008678EC"/>
    <w:rsid w:val="0087161E"/>
    <w:rsid w:val="00903717"/>
    <w:rsid w:val="00931520"/>
    <w:rsid w:val="009E475A"/>
    <w:rsid w:val="009F4275"/>
    <w:rsid w:val="00A140DA"/>
    <w:rsid w:val="00A32598"/>
    <w:rsid w:val="00A9559F"/>
    <w:rsid w:val="00B52580"/>
    <w:rsid w:val="00B52916"/>
    <w:rsid w:val="00C76DC7"/>
    <w:rsid w:val="00C80A2A"/>
    <w:rsid w:val="00D27F33"/>
    <w:rsid w:val="00D5683D"/>
    <w:rsid w:val="00E41C54"/>
    <w:rsid w:val="00E72D24"/>
    <w:rsid w:val="00E960B3"/>
    <w:rsid w:val="00F02D72"/>
    <w:rsid w:val="00FD09C5"/>
    <w:rsid w:val="01F81447"/>
    <w:rsid w:val="027A39E2"/>
    <w:rsid w:val="08AE0D4E"/>
    <w:rsid w:val="0D9B5860"/>
    <w:rsid w:val="0F6634D4"/>
    <w:rsid w:val="11DC5CCF"/>
    <w:rsid w:val="13D50C28"/>
    <w:rsid w:val="1844637C"/>
    <w:rsid w:val="1FF86F04"/>
    <w:rsid w:val="21731ABB"/>
    <w:rsid w:val="26DC5220"/>
    <w:rsid w:val="282A35FC"/>
    <w:rsid w:val="2D733BEA"/>
    <w:rsid w:val="329E1117"/>
    <w:rsid w:val="35B61A4A"/>
    <w:rsid w:val="3895638F"/>
    <w:rsid w:val="3C4E6A4B"/>
    <w:rsid w:val="3D42082D"/>
    <w:rsid w:val="3E73334C"/>
    <w:rsid w:val="44160949"/>
    <w:rsid w:val="4CA354D7"/>
    <w:rsid w:val="54FD2457"/>
    <w:rsid w:val="55A26522"/>
    <w:rsid w:val="58B24661"/>
    <w:rsid w:val="598002BB"/>
    <w:rsid w:val="5E5C0E92"/>
    <w:rsid w:val="62027C90"/>
    <w:rsid w:val="68692862"/>
    <w:rsid w:val="6AC2245F"/>
    <w:rsid w:val="6EEFA3E9"/>
    <w:rsid w:val="75CC753B"/>
    <w:rsid w:val="76CB5624"/>
    <w:rsid w:val="774F24D9"/>
    <w:rsid w:val="79734823"/>
    <w:rsid w:val="7DFD25D7"/>
    <w:rsid w:val="7FBFD72B"/>
    <w:rsid w:val="B3FEEE70"/>
    <w:rsid w:val="E6DE0235"/>
    <w:rsid w:val="EFDF43F7"/>
    <w:rsid w:val="FFFE9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宋体" w:hAnsi="宋体" w:cs="宋体"/>
      <w:szCs w:val="30"/>
      <w:lang w:val="zh-CN" w:bidi="zh-CN"/>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kern w:val="2"/>
      <w:sz w:val="18"/>
      <w:szCs w:val="18"/>
    </w:rPr>
  </w:style>
  <w:style w:type="paragraph" w:customStyle="1" w:styleId="15">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1553</Words>
  <Characters>1565</Characters>
  <Lines>11</Lines>
  <Paragraphs>3</Paragraphs>
  <TotalTime>2</TotalTime>
  <ScaleCrop>false</ScaleCrop>
  <LinksUpToDate>false</LinksUpToDate>
  <CharactersWithSpaces>1566</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2025-02-11T15:11:00Z</dcterms:created>
  <dc:creator>yang zehua</dc:creator>
  <cp:lastModifiedBy>泡饭</cp:lastModifiedBy>
  <cp:lastPrinted>2025-01-07T16:10:00Z</cp:lastPrinted>
  <dcterms:modified xsi:type="dcterms:W3CDTF">2025-03-03T23:37:19Z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ADD493289ACA4E48A3EC550C4EAFFBEE_13</vt:lpwstr>
  </property>
  <property fmtid="{D5CDD505-2E9C-101B-9397-08002B2CF9AE}" pid="4" name="KSOTemplateDocerSaveRecord">
    <vt:lpwstr>eyJoZGlkIjoiOTk1OWJiYzFhNzZiOTIxZGQyMWY0YmM3YzcxMDY5OWUiLCJ1c2VySWQiOiI1NDgwNDg3NzkifQ==</vt:lpwstr>
  </property>
</Properties>
</file>