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7BC94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关于申报普通本科高校课程思政典型案例的通知</w:t>
      </w:r>
    </w:p>
    <w:p w14:paraId="1C1C3C89">
      <w:pPr>
        <w:rPr>
          <w:rFonts w:hint="eastAsia" w:ascii="仿宋" w:hAnsi="仿宋" w:eastAsia="仿宋" w:cs="仿宋"/>
        </w:rPr>
      </w:pPr>
    </w:p>
    <w:p w14:paraId="5A9749C5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各二级学院（部）:</w:t>
      </w:r>
    </w:p>
    <w:p w14:paraId="09444C47">
      <w:pPr>
        <w:spacing w:line="56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为深入学习党的二十大和二十届历次全会精神，贯彻落实《教育强国建设规划纲要（2024-2035）》和《教育发展“十五五”规划》文件精神，全面构建固本铸魂的思想政治教育体系，深化课程思政建设，根据《关于征集江苏普通本科高校课程思政典型案例的通知》（附件5）精神，学校决定开展课程思政专业建设和课程建设典型案例申报工作，现将有关事项通知如下。</w:t>
      </w:r>
    </w:p>
    <w:p w14:paraId="3999680B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一、申报范围</w:t>
      </w:r>
    </w:p>
    <w:p w14:paraId="285F74C6"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本次案例征集主要面向已</w:t>
      </w:r>
      <w:r>
        <w:rPr>
          <w:rFonts w:hint="eastAsia" w:ascii="仿宋_GB2312" w:hAnsi="仿宋_GB2312" w:eastAsia="仿宋_GB2312" w:cs="仿宋_GB2312"/>
          <w:sz w:val="28"/>
          <w:szCs w:val="28"/>
        </w:rPr>
        <w:t>立项的校级课程思政示范专业、课程思政示范课程建设项目，其它专业和课程自愿申报。</w:t>
      </w:r>
    </w:p>
    <w:p w14:paraId="78D25139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二、申报要求及限额</w:t>
      </w:r>
    </w:p>
    <w:p w14:paraId="02C4E68D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各学院限报课程思政</w:t>
      </w:r>
      <w:r>
        <w:rPr>
          <w:rFonts w:hint="eastAsia" w:ascii="仿宋" w:hAnsi="仿宋" w:eastAsia="仿宋" w:cs="仿宋"/>
          <w:sz w:val="28"/>
          <w:szCs w:val="28"/>
        </w:rPr>
        <w:t>典型案例（</w:t>
      </w:r>
      <w:r>
        <w:rPr>
          <w:rFonts w:hint="eastAsia" w:ascii="仿宋_GB2312" w:hAnsi="仿宋_GB2312" w:eastAsia="仿宋_GB2312" w:cs="仿宋_GB2312"/>
          <w:sz w:val="28"/>
          <w:szCs w:val="28"/>
        </w:rPr>
        <w:t>专业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个、课程思政</w:t>
      </w:r>
      <w:r>
        <w:rPr>
          <w:rFonts w:hint="eastAsia" w:ascii="仿宋" w:hAnsi="仿宋" w:eastAsia="仿宋" w:cs="仿宋"/>
          <w:sz w:val="28"/>
          <w:szCs w:val="28"/>
        </w:rPr>
        <w:t>典型案例（课程）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个。</w:t>
      </w:r>
    </w:p>
    <w:p w14:paraId="56B76B0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已获评江苏省高校课程思政示范课程、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江苏普通本科高校课程思政典型案例（专业、课程）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不得重复申报本次典型案例。</w:t>
      </w:r>
    </w:p>
    <w:p w14:paraId="4E98BF95">
      <w:pPr>
        <w:spacing w:line="560" w:lineRule="exac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遴选程序</w:t>
      </w:r>
    </w:p>
    <w:p w14:paraId="40FC0E92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学校将组织专家遴选课程思政</w:t>
      </w:r>
      <w:r>
        <w:rPr>
          <w:rFonts w:hint="eastAsia" w:ascii="仿宋" w:hAnsi="仿宋" w:eastAsia="仿宋" w:cs="仿宋"/>
          <w:sz w:val="28"/>
          <w:szCs w:val="28"/>
        </w:rPr>
        <w:t>典型案例（</w:t>
      </w:r>
      <w:r>
        <w:rPr>
          <w:rFonts w:hint="eastAsia" w:ascii="仿宋_GB2312" w:hAnsi="仿宋_GB2312" w:eastAsia="仿宋_GB2312" w:cs="仿宋_GB2312"/>
          <w:sz w:val="28"/>
          <w:szCs w:val="28"/>
        </w:rPr>
        <w:t>专业</w:t>
      </w:r>
      <w:r>
        <w:rPr>
          <w:rFonts w:hint="eastAsia" w:ascii="仿宋" w:hAnsi="仿宋" w:eastAsia="仿宋" w:cs="仿宋"/>
          <w:sz w:val="28"/>
          <w:szCs w:val="28"/>
        </w:rPr>
        <w:t>）2个、</w:t>
      </w:r>
      <w:r>
        <w:rPr>
          <w:rFonts w:hint="eastAsia" w:ascii="仿宋_GB2312" w:hAnsi="仿宋_GB2312" w:eastAsia="仿宋_GB2312" w:cs="仿宋_GB2312"/>
          <w:sz w:val="28"/>
          <w:szCs w:val="28"/>
        </w:rPr>
        <w:t>课程思政课程</w:t>
      </w:r>
      <w:r>
        <w:rPr>
          <w:rFonts w:hint="eastAsia" w:ascii="仿宋" w:hAnsi="仿宋" w:eastAsia="仿宋" w:cs="仿宋"/>
          <w:sz w:val="28"/>
          <w:szCs w:val="28"/>
        </w:rPr>
        <w:t>典型案例（课程）4个推荐至江苏省</w:t>
      </w:r>
      <w:r>
        <w:rPr>
          <w:rFonts w:hint="eastAsia" w:ascii="仿宋_GB2312" w:hAnsi="仿宋_GB2312" w:eastAsia="仿宋_GB2312" w:cs="仿宋_GB2312"/>
          <w:sz w:val="28"/>
          <w:szCs w:val="28"/>
        </w:rPr>
        <w:t>，其相应的校级课程思政示范建设项目自动结题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60AFBA6A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四、材料报送</w:t>
      </w:r>
    </w:p>
    <w:p w14:paraId="3A1EFC23">
      <w:pPr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《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江苏省课程思政典型案例（专业）申报书》（附件1）一式3份；</w:t>
      </w:r>
    </w:p>
    <w:p w14:paraId="6BDD4943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《江苏省课程思政典型案例（课程）申报书》（附件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）一式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份；</w:t>
      </w:r>
    </w:p>
    <w:p w14:paraId="54B72136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《江苏省课程思政典型案例（专业）申报汇总表》（附件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）一式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份；</w:t>
      </w:r>
    </w:p>
    <w:p w14:paraId="2EFB3373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</w:rPr>
        <w:t>《江苏省课程思政典型案例（课程）申报汇总表》（附件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）一式</w:t>
      </w:r>
      <w:r>
        <w:rPr>
          <w:rFonts w:ascii="Times New Roman" w:hAnsi="Times New Roman" w:eastAsia="仿宋_GB2312" w:cs="Times New Roman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份。 </w:t>
      </w:r>
    </w:p>
    <w:p w14:paraId="1A94AFEA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3623E03C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请各学院于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202</w:t>
      </w:r>
      <w:r>
        <w:rPr>
          <w:rFonts w:hint="eastAsia" w:ascii="Times New Roman" w:hAnsi="Times New Roman" w:eastAsia="仿宋_GB2312" w:cs="Times New Roman"/>
          <w:b/>
          <w:bCs/>
          <w:sz w:val="28"/>
          <w:szCs w:val="28"/>
          <w:lang w:val="en-US" w:eastAsia="zh-CN"/>
        </w:rPr>
        <w:t>6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b/>
          <w:bCs/>
          <w:sz w:val="28"/>
          <w:szCs w:val="28"/>
          <w:lang w:val="en-US" w:eastAsia="zh-CN"/>
        </w:rPr>
        <w:t>9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28"/>
          <w:szCs w:val="28"/>
          <w:lang w:val="en-US" w:eastAsia="zh-CN"/>
        </w:rPr>
        <w:t>15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前</w:t>
      </w:r>
      <w:r>
        <w:rPr>
          <w:rFonts w:hint="eastAsia" w:ascii="仿宋_GB2312" w:hAnsi="仿宋_GB2312" w:eastAsia="仿宋_GB2312" w:cs="仿宋_GB2312"/>
          <w:sz w:val="28"/>
          <w:szCs w:val="28"/>
        </w:rPr>
        <w:t>将上述申报书和汇总表纸质稿（申报书需专业、课程负责人签字，汇总表盖学院章）按要求报送至教务处（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28-221</w:t>
      </w:r>
      <w:r>
        <w:rPr>
          <w:rFonts w:hint="eastAsia" w:ascii="仿宋_GB2312" w:hAnsi="仿宋_GB2312" w:eastAsia="仿宋_GB2312" w:cs="仿宋_GB2312"/>
          <w:sz w:val="28"/>
          <w:szCs w:val="28"/>
        </w:rPr>
        <w:t>室），同时将申报书和汇总表电子稿（含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W</w:t>
      </w:r>
      <w:r>
        <w:rPr>
          <w:rFonts w:ascii="Times New Roman" w:hAnsi="Times New Roman" w:eastAsia="仿宋_GB2312" w:cs="Times New Roman"/>
          <w:sz w:val="28"/>
          <w:szCs w:val="28"/>
        </w:rPr>
        <w:t>ord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版和</w:t>
      </w:r>
      <w:r>
        <w:rPr>
          <w:rFonts w:ascii="Times New Roman" w:hAnsi="Times New Roman" w:eastAsia="仿宋_GB2312" w:cs="Times New Roman"/>
          <w:sz w:val="28"/>
          <w:szCs w:val="28"/>
        </w:rPr>
        <w:t>PDF</w:t>
      </w:r>
      <w:r>
        <w:rPr>
          <w:rFonts w:hint="eastAsia" w:ascii="仿宋_GB2312" w:hAnsi="仿宋_GB2312" w:eastAsia="仿宋_GB2312" w:cs="仿宋_GB2312"/>
          <w:sz w:val="28"/>
          <w:szCs w:val="28"/>
        </w:rPr>
        <w:t>版），文件名统一为：“学院全称-专业全称”或“学院全称-课程名全称”发送至邮箱</w:t>
      </w:r>
      <w:r>
        <w:rPr>
          <w:rFonts w:hint="eastAsia" w:ascii="Times New Roman" w:hAnsi="Times New Roman" w:eastAsia="仿宋" w:cs="Times New Roman"/>
          <w:sz w:val="24"/>
        </w:rPr>
        <w:t>t</w:t>
      </w:r>
      <w:r>
        <w:rPr>
          <w:rFonts w:ascii="Times New Roman" w:hAnsi="Times New Roman" w:eastAsia="仿宋" w:cs="Times New Roman"/>
          <w:sz w:val="24"/>
        </w:rPr>
        <w:t>ctjyk@jsut.edu.cn。</w:t>
      </w:r>
    </w:p>
    <w:p w14:paraId="27C79D4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联系人：邹玉婷 ；电话：</w:t>
      </w:r>
      <w:r>
        <w:rPr>
          <w:rFonts w:ascii="Times New Roman" w:hAnsi="Times New Roman" w:eastAsia="仿宋_GB2312" w:cs="Times New Roman"/>
          <w:sz w:val="28"/>
          <w:szCs w:val="28"/>
        </w:rPr>
        <w:t>3067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4C267CB4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45921054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附件：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江苏省课程思政典型案例（专业）申报书</w:t>
      </w:r>
    </w:p>
    <w:p w14:paraId="315A50D5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江苏省课程思政典型案例（课程）申报书</w:t>
      </w:r>
    </w:p>
    <w:p w14:paraId="5DF8912B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江苏省课程思政典型案例（专业）申报汇总表 </w:t>
      </w:r>
    </w:p>
    <w:p w14:paraId="77ED7884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</w:rPr>
        <w:t>江苏省课程思政典型案例（课程）申报汇总表</w:t>
      </w:r>
    </w:p>
    <w:p w14:paraId="279F08C0">
      <w:pPr>
        <w:ind w:firstLine="840" w:firstLineChars="3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5.</w:t>
      </w:r>
      <w:r>
        <w:rPr>
          <w:rFonts w:hint="eastAsia"/>
          <w:sz w:val="28"/>
          <w:szCs w:val="28"/>
        </w:rPr>
        <w:t>《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关于征集江苏普通本科高校课程思政典型案例的通知</w:t>
      </w:r>
      <w:r>
        <w:rPr>
          <w:rFonts w:hint="eastAsia"/>
          <w:sz w:val="28"/>
          <w:szCs w:val="28"/>
        </w:rPr>
        <w:t>》</w:t>
      </w:r>
    </w:p>
    <w:p w14:paraId="0C6C3B7E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5FA1757D">
      <w:pPr>
        <w:ind w:firstLine="8120" w:firstLineChars="2900"/>
        <w:jc w:val="both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教务处</w:t>
      </w:r>
    </w:p>
    <w:p w14:paraId="7ED4A56B">
      <w:pPr>
        <w:ind w:firstLine="280" w:firstLineChars="100"/>
        <w:jc w:val="righ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日</w:t>
      </w:r>
    </w:p>
    <w:sectPr>
      <w:pgSz w:w="11906" w:h="16838"/>
      <w:pgMar w:top="1440" w:right="1066" w:bottom="1440" w:left="14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hZGU1ZGM4MTc1OGJkODM3MThjN2M4YTVhMDgyYjEifQ=="/>
    <w:docVar w:name="KSO_WPS_MARK_KEY" w:val="3e8569f8-92a7-4924-97bb-2093ddbe6728"/>
  </w:docVars>
  <w:rsids>
    <w:rsidRoot w:val="3D175DFE"/>
    <w:rsid w:val="000D1927"/>
    <w:rsid w:val="0029316B"/>
    <w:rsid w:val="002945AB"/>
    <w:rsid w:val="002A093E"/>
    <w:rsid w:val="00340517"/>
    <w:rsid w:val="003B4891"/>
    <w:rsid w:val="004D060C"/>
    <w:rsid w:val="00627B9B"/>
    <w:rsid w:val="006955F1"/>
    <w:rsid w:val="00927E3A"/>
    <w:rsid w:val="009E1E59"/>
    <w:rsid w:val="00C34368"/>
    <w:rsid w:val="00C61774"/>
    <w:rsid w:val="00C84D57"/>
    <w:rsid w:val="00E85E0E"/>
    <w:rsid w:val="00F33812"/>
    <w:rsid w:val="04922410"/>
    <w:rsid w:val="05363F7C"/>
    <w:rsid w:val="0CC07278"/>
    <w:rsid w:val="0E424CB6"/>
    <w:rsid w:val="11D010D8"/>
    <w:rsid w:val="17AB62BD"/>
    <w:rsid w:val="18477010"/>
    <w:rsid w:val="1CB81BE3"/>
    <w:rsid w:val="1DED4DC0"/>
    <w:rsid w:val="1F7C7975"/>
    <w:rsid w:val="2350192E"/>
    <w:rsid w:val="240B5FA0"/>
    <w:rsid w:val="2601765A"/>
    <w:rsid w:val="28072F22"/>
    <w:rsid w:val="2A3C3357"/>
    <w:rsid w:val="2CB371D5"/>
    <w:rsid w:val="2E3012F5"/>
    <w:rsid w:val="2F9216B6"/>
    <w:rsid w:val="32B62F91"/>
    <w:rsid w:val="395A05A6"/>
    <w:rsid w:val="39981C2C"/>
    <w:rsid w:val="3D175DFE"/>
    <w:rsid w:val="3D202664"/>
    <w:rsid w:val="44EC107E"/>
    <w:rsid w:val="459E681C"/>
    <w:rsid w:val="48174664"/>
    <w:rsid w:val="492C3112"/>
    <w:rsid w:val="4DF94F37"/>
    <w:rsid w:val="4E802C27"/>
    <w:rsid w:val="504818BF"/>
    <w:rsid w:val="52B63CA5"/>
    <w:rsid w:val="555962BC"/>
    <w:rsid w:val="55FC7256"/>
    <w:rsid w:val="57D936E4"/>
    <w:rsid w:val="585039A6"/>
    <w:rsid w:val="586F6256"/>
    <w:rsid w:val="5A1C03A7"/>
    <w:rsid w:val="5AD05272"/>
    <w:rsid w:val="5BCA019E"/>
    <w:rsid w:val="5C543CDD"/>
    <w:rsid w:val="5E22287B"/>
    <w:rsid w:val="5E724C80"/>
    <w:rsid w:val="62481B92"/>
    <w:rsid w:val="625A7E96"/>
    <w:rsid w:val="66566931"/>
    <w:rsid w:val="6CBF5195"/>
    <w:rsid w:val="71241A1C"/>
    <w:rsid w:val="726B5095"/>
    <w:rsid w:val="730C09CD"/>
    <w:rsid w:val="75BC1E32"/>
    <w:rsid w:val="79F84200"/>
    <w:rsid w:val="7B587241"/>
    <w:rsid w:val="7E9158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809</Words>
  <Characters>865</Characters>
  <TotalTime>5</TotalTime>
  <ScaleCrop>false</ScaleCrop>
  <LinksUpToDate>false</LinksUpToDate>
  <CharactersWithSpaces>869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2025-11-12T09:44:00Z</dcterms:created>
  <dc:creator>Administrator</dc:creator>
  <cp:lastModifiedBy>熊豆豆吃豆豆</cp:lastModifiedBy>
  <dcterms:modified xsi:type="dcterms:W3CDTF">2026-09-03T05:14:07Z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eyJoZGlkIjoiMWU3MDVkNGMzMzYzMWM3YjVkZTczZDA3ODI0NzU1YjYiLCJ1c2VySWQiOiIxMTQyODMwMjY3In0=</vt:lpwstr>
  </property>
  <property fmtid="{D5CDD505-2E9C-101B-9397-08002B2CF9AE}" pid="3" name="KSOProductBuildVer">
    <vt:lpwstr>2052-12.1.0.26895</vt:lpwstr>
  </property>
  <property fmtid="{D5CDD505-2E9C-101B-9397-08002B2CF9AE}" pid="4" name="ICV">
    <vt:lpwstr>CA937E3E211E44A2A522EF5B9E6CEBE6_13</vt:lpwstr>
  </property>
</Properties>
</file>